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AB93A" w14:textId="73254A53" w:rsidR="00E90E49" w:rsidRPr="00E12807" w:rsidRDefault="00E90E49" w:rsidP="007073CD">
      <w:pPr>
        <w:pStyle w:val="3GPPHeader"/>
        <w:spacing w:after="60"/>
        <w:rPr>
          <w:sz w:val="32"/>
          <w:szCs w:val="32"/>
        </w:rPr>
      </w:pPr>
      <w:r w:rsidRPr="00E12807">
        <w:t>3GPP TSG-RAN WG</w:t>
      </w:r>
      <w:r w:rsidR="00C77462" w:rsidRPr="00E12807">
        <w:t>1</w:t>
      </w:r>
      <w:r w:rsidR="00DB0D14" w:rsidRPr="00E12807">
        <w:t>#</w:t>
      </w:r>
      <w:r w:rsidR="00254D85" w:rsidRPr="00E12807">
        <w:t>10</w:t>
      </w:r>
      <w:r w:rsidR="0065129D">
        <w:t>7</w:t>
      </w:r>
      <w:r w:rsidR="00254D85" w:rsidRPr="00E12807">
        <w:t>-e</w:t>
      </w:r>
      <w:r w:rsidRPr="00E12807">
        <w:tab/>
      </w:r>
      <w:r w:rsidRPr="00E12807">
        <w:rPr>
          <w:szCs w:val="24"/>
        </w:rPr>
        <w:t xml:space="preserve">Tdoc </w:t>
      </w:r>
      <w:r w:rsidR="00091557" w:rsidRPr="00E12807">
        <w:rPr>
          <w:szCs w:val="24"/>
        </w:rPr>
        <w:t>R</w:t>
      </w:r>
      <w:r w:rsidR="00C77462" w:rsidRPr="00E12807">
        <w:rPr>
          <w:szCs w:val="24"/>
        </w:rPr>
        <w:t>1</w:t>
      </w:r>
      <w:r w:rsidR="00091557" w:rsidRPr="00E12807">
        <w:rPr>
          <w:szCs w:val="24"/>
        </w:rPr>
        <w:t>-</w:t>
      </w:r>
      <w:r w:rsidR="0065129D" w:rsidRPr="0065129D">
        <w:rPr>
          <w:szCs w:val="24"/>
        </w:rPr>
        <w:t>2111191</w:t>
      </w:r>
    </w:p>
    <w:p w14:paraId="0060C801" w14:textId="74E21F89" w:rsidR="00E90E49" w:rsidRPr="00E12807" w:rsidRDefault="009549FE" w:rsidP="007073CD">
      <w:pPr>
        <w:pStyle w:val="3GPPHeader"/>
      </w:pPr>
      <w:r w:rsidRPr="009549FE">
        <w:rPr>
          <w:bCs/>
        </w:rPr>
        <w:t xml:space="preserve">e-Meeting, </w:t>
      </w:r>
      <w:r w:rsidR="0065129D" w:rsidRPr="0065129D">
        <w:rPr>
          <w:bCs/>
        </w:rPr>
        <w:t>November 11</w:t>
      </w:r>
      <w:r w:rsidR="0065129D" w:rsidRPr="0065129D">
        <w:rPr>
          <w:bCs/>
          <w:vertAlign w:val="superscript"/>
        </w:rPr>
        <w:t>th</w:t>
      </w:r>
      <w:r w:rsidR="0065129D" w:rsidRPr="0065129D">
        <w:rPr>
          <w:bCs/>
        </w:rPr>
        <w:t xml:space="preserve"> – 19</w:t>
      </w:r>
      <w:r w:rsidR="0065129D" w:rsidRPr="0065129D">
        <w:rPr>
          <w:bCs/>
          <w:vertAlign w:val="superscript"/>
        </w:rPr>
        <w:t>th</w:t>
      </w:r>
      <w:r w:rsidRPr="009549FE">
        <w:rPr>
          <w:bCs/>
        </w:rPr>
        <w:t>, 2021</w:t>
      </w:r>
    </w:p>
    <w:p w14:paraId="1BE5916D" w14:textId="77777777" w:rsidR="00E90E49" w:rsidRPr="00E12807" w:rsidRDefault="00E90E49" w:rsidP="007073CD">
      <w:pPr>
        <w:pStyle w:val="3GPPHeader"/>
      </w:pPr>
    </w:p>
    <w:p w14:paraId="5108CBE1" w14:textId="1C0D2262" w:rsidR="00E90E49" w:rsidRPr="00E12807" w:rsidRDefault="00E90E49" w:rsidP="007073CD">
      <w:pPr>
        <w:pStyle w:val="3GPPHeader"/>
        <w:rPr>
          <w:sz w:val="22"/>
          <w:szCs w:val="22"/>
          <w:lang w:val="en-US"/>
        </w:rPr>
      </w:pPr>
      <w:r w:rsidRPr="00E12807">
        <w:rPr>
          <w:sz w:val="22"/>
          <w:szCs w:val="22"/>
          <w:lang w:val="en-US"/>
        </w:rPr>
        <w:t>Agenda Item:</w:t>
      </w:r>
      <w:r w:rsidRPr="00E12807">
        <w:rPr>
          <w:sz w:val="22"/>
          <w:szCs w:val="22"/>
          <w:lang w:val="en-US"/>
        </w:rPr>
        <w:tab/>
      </w:r>
      <w:r w:rsidR="00A95549" w:rsidRPr="00757C51">
        <w:rPr>
          <w:sz w:val="22"/>
          <w:szCs w:val="22"/>
          <w:lang w:val="en-US"/>
        </w:rPr>
        <w:t>8.3.4</w:t>
      </w:r>
    </w:p>
    <w:p w14:paraId="59825153" w14:textId="77777777" w:rsidR="00E90E49" w:rsidRPr="00E12807" w:rsidRDefault="003D3C45" w:rsidP="007073CD">
      <w:pPr>
        <w:pStyle w:val="3GPPHeader"/>
        <w:rPr>
          <w:sz w:val="22"/>
          <w:szCs w:val="22"/>
        </w:rPr>
      </w:pPr>
      <w:r w:rsidRPr="00E12807">
        <w:rPr>
          <w:sz w:val="22"/>
          <w:szCs w:val="22"/>
        </w:rPr>
        <w:t>Source:</w:t>
      </w:r>
      <w:r w:rsidR="00E90E49" w:rsidRPr="00E12807">
        <w:rPr>
          <w:sz w:val="22"/>
          <w:szCs w:val="22"/>
        </w:rPr>
        <w:tab/>
      </w:r>
      <w:r w:rsidR="00F64C2B" w:rsidRPr="00E12807">
        <w:rPr>
          <w:sz w:val="22"/>
          <w:szCs w:val="22"/>
        </w:rPr>
        <w:t>Ericsson</w:t>
      </w:r>
    </w:p>
    <w:p w14:paraId="7776CE24" w14:textId="6945A077" w:rsidR="00E90E49" w:rsidRPr="00E12807" w:rsidRDefault="003D3C45" w:rsidP="007073CD">
      <w:pPr>
        <w:pStyle w:val="3GPPHeader"/>
        <w:rPr>
          <w:sz w:val="22"/>
          <w:szCs w:val="22"/>
        </w:rPr>
      </w:pPr>
      <w:r w:rsidRPr="00E12807">
        <w:rPr>
          <w:sz w:val="22"/>
          <w:szCs w:val="22"/>
        </w:rPr>
        <w:t>Title:</w:t>
      </w:r>
      <w:r w:rsidR="00E90E49" w:rsidRPr="00E12807">
        <w:rPr>
          <w:sz w:val="22"/>
          <w:szCs w:val="22"/>
        </w:rPr>
        <w:tab/>
      </w:r>
      <w:r w:rsidR="00154F45" w:rsidRPr="00E12807">
        <w:rPr>
          <w:sz w:val="22"/>
          <w:szCs w:val="22"/>
        </w:rPr>
        <w:t>Propagation Delay Compensation Enhancements for Time Synchronization</w:t>
      </w:r>
    </w:p>
    <w:p w14:paraId="23CF37FC" w14:textId="77777777" w:rsidR="00E90E49" w:rsidRPr="00E12807" w:rsidRDefault="00E90E49" w:rsidP="007073CD">
      <w:pPr>
        <w:pStyle w:val="3GPPHeader"/>
        <w:rPr>
          <w:sz w:val="22"/>
          <w:szCs w:val="22"/>
        </w:rPr>
      </w:pPr>
      <w:r w:rsidRPr="00E12807">
        <w:rPr>
          <w:sz w:val="22"/>
          <w:szCs w:val="22"/>
        </w:rPr>
        <w:t>Document for:</w:t>
      </w:r>
      <w:r w:rsidRPr="00E12807">
        <w:rPr>
          <w:sz w:val="22"/>
          <w:szCs w:val="22"/>
        </w:rPr>
        <w:tab/>
        <w:t>Discussion, Decision</w:t>
      </w:r>
    </w:p>
    <w:p w14:paraId="5FA39097" w14:textId="77777777" w:rsidR="00E90E49" w:rsidRPr="00E12807" w:rsidRDefault="00E90E49" w:rsidP="007073CD"/>
    <w:p w14:paraId="20EEED17" w14:textId="77777777" w:rsidR="00E90E49" w:rsidRPr="00E12807" w:rsidRDefault="00230D18" w:rsidP="007073CD">
      <w:pPr>
        <w:pStyle w:val="Heading1"/>
      </w:pPr>
      <w:r w:rsidRPr="00E12807">
        <w:t>1</w:t>
      </w:r>
      <w:r w:rsidRPr="00E12807">
        <w:tab/>
      </w:r>
      <w:r w:rsidR="00E90E49" w:rsidRPr="00E12807">
        <w:t>Introduction</w:t>
      </w:r>
    </w:p>
    <w:p w14:paraId="4A4419D8" w14:textId="52849C01" w:rsidR="00582241" w:rsidRPr="00E12807" w:rsidRDefault="00985BFE" w:rsidP="007073CD">
      <w:pPr>
        <w:rPr>
          <w:rFonts w:ascii="Arial" w:hAnsi="Arial" w:cs="Arial"/>
          <w:lang w:val="en-US"/>
        </w:rPr>
      </w:pPr>
      <w:r w:rsidRPr="00E12807">
        <w:rPr>
          <w:rFonts w:ascii="Arial" w:hAnsi="Arial" w:cs="Arial"/>
          <w:lang w:val="en-US"/>
        </w:rPr>
        <w:t xml:space="preserve">SA2 </w:t>
      </w:r>
      <w:r w:rsidR="00B72F0A" w:rsidRPr="00E12807">
        <w:rPr>
          <w:rFonts w:ascii="Arial" w:hAnsi="Arial" w:cs="Arial"/>
          <w:lang w:val="en-US"/>
        </w:rPr>
        <w:t xml:space="preserve">Rel-17 </w:t>
      </w:r>
      <w:r w:rsidR="00DA0B46" w:rsidRPr="00E12807">
        <w:rPr>
          <w:rFonts w:ascii="Arial" w:hAnsi="Arial" w:cs="Arial"/>
          <w:lang w:val="en-US"/>
        </w:rPr>
        <w:t>calls for</w:t>
      </w:r>
      <w:r w:rsidRPr="00E12807">
        <w:rPr>
          <w:rFonts w:ascii="Arial" w:hAnsi="Arial" w:cs="Arial"/>
          <w:lang w:val="en-US"/>
        </w:rPr>
        <w:t xml:space="preserve"> a new use case for TSN Grandmaster clocks supported within the context of TSN-5GS interworking wherein </w:t>
      </w:r>
      <w:r w:rsidR="00BC14A1" w:rsidRPr="00E12807">
        <w:rPr>
          <w:rFonts w:ascii="Arial" w:hAnsi="Arial" w:cs="Arial"/>
          <w:lang w:val="en-US"/>
        </w:rPr>
        <w:t xml:space="preserve">TSN Grandmaster clocks </w:t>
      </w:r>
      <w:r w:rsidR="0063480A" w:rsidRPr="00E12807">
        <w:rPr>
          <w:rFonts w:ascii="Arial" w:hAnsi="Arial" w:cs="Arial"/>
          <w:lang w:val="en-US"/>
        </w:rPr>
        <w:t>are</w:t>
      </w:r>
      <w:r w:rsidR="008465BC" w:rsidRPr="00E12807">
        <w:rPr>
          <w:rFonts w:ascii="Arial" w:hAnsi="Arial" w:cs="Arial"/>
          <w:lang w:val="en-US"/>
        </w:rPr>
        <w:t xml:space="preserve"> located at</w:t>
      </w:r>
      <w:r w:rsidR="000143CA" w:rsidRPr="00E12807">
        <w:rPr>
          <w:rFonts w:ascii="Arial" w:hAnsi="Arial" w:cs="Arial"/>
          <w:lang w:val="en-US"/>
        </w:rPr>
        <w:t xml:space="preserve"> end stations </w:t>
      </w:r>
      <w:r w:rsidR="00AE2D7C" w:rsidRPr="00E12807">
        <w:rPr>
          <w:rFonts w:ascii="Arial" w:hAnsi="Arial" w:cs="Arial"/>
          <w:lang w:val="en-US"/>
        </w:rPr>
        <w:t>connected to</w:t>
      </w:r>
      <w:r w:rsidR="00266273" w:rsidRPr="00E12807">
        <w:rPr>
          <w:rFonts w:ascii="Arial" w:hAnsi="Arial" w:cs="Arial"/>
          <w:lang w:val="en-US"/>
        </w:rPr>
        <w:t xml:space="preserve"> UE/DS-TTs</w:t>
      </w:r>
      <w:r w:rsidR="000143CA" w:rsidRPr="00E12807">
        <w:rPr>
          <w:rFonts w:ascii="Arial" w:hAnsi="Arial" w:cs="Arial"/>
          <w:lang w:val="en-US"/>
        </w:rPr>
        <w:t xml:space="preserve">. </w:t>
      </w:r>
      <w:r w:rsidR="00F962DF" w:rsidRPr="00E12807">
        <w:rPr>
          <w:rFonts w:ascii="Arial" w:hAnsi="Arial" w:cs="Arial"/>
          <w:lang w:val="en-US"/>
        </w:rPr>
        <w:t xml:space="preserve">This </w:t>
      </w:r>
      <w:r w:rsidR="00753329" w:rsidRPr="00E12807">
        <w:rPr>
          <w:rFonts w:ascii="Arial" w:hAnsi="Arial" w:cs="Arial"/>
          <w:lang w:val="en-US"/>
        </w:rPr>
        <w:t xml:space="preserve">new </w:t>
      </w:r>
      <w:r w:rsidR="00435B2C" w:rsidRPr="00E12807">
        <w:rPr>
          <w:rFonts w:ascii="Arial" w:hAnsi="Arial" w:cs="Arial"/>
          <w:lang w:val="en-US"/>
        </w:rPr>
        <w:t xml:space="preserve">Rel-17 </w:t>
      </w:r>
      <w:r w:rsidR="00753329" w:rsidRPr="00E12807">
        <w:rPr>
          <w:rFonts w:ascii="Arial" w:hAnsi="Arial" w:cs="Arial"/>
          <w:lang w:val="en-US"/>
        </w:rPr>
        <w:t xml:space="preserve">use case </w:t>
      </w:r>
      <w:r w:rsidR="00334957" w:rsidRPr="00E12807">
        <w:rPr>
          <w:rFonts w:ascii="Arial" w:hAnsi="Arial" w:cs="Arial"/>
          <w:lang w:val="en-US"/>
        </w:rPr>
        <w:t xml:space="preserve">involves </w:t>
      </w:r>
      <w:r w:rsidR="00A91BB2" w:rsidRPr="00E12807">
        <w:rPr>
          <w:rFonts w:ascii="Arial" w:hAnsi="Arial" w:cs="Arial"/>
          <w:lang w:val="en-US"/>
        </w:rPr>
        <w:t xml:space="preserve">two </w:t>
      </w:r>
      <w:proofErr w:type="spellStart"/>
      <w:r w:rsidR="00A91BB2" w:rsidRPr="00E12807">
        <w:rPr>
          <w:rFonts w:ascii="Arial" w:hAnsi="Arial" w:cs="Arial"/>
          <w:lang w:val="en-US"/>
        </w:rPr>
        <w:t>Uu</w:t>
      </w:r>
      <w:proofErr w:type="spellEnd"/>
      <w:r w:rsidR="00A91BB2" w:rsidRPr="00E12807">
        <w:rPr>
          <w:rFonts w:ascii="Arial" w:hAnsi="Arial" w:cs="Arial"/>
          <w:lang w:val="en-US"/>
        </w:rPr>
        <w:t xml:space="preserve"> interfaces </w:t>
      </w:r>
      <w:r w:rsidR="00F92B9C" w:rsidRPr="00E12807">
        <w:rPr>
          <w:rFonts w:ascii="Arial" w:hAnsi="Arial" w:cs="Arial"/>
          <w:lang w:val="en-US"/>
        </w:rPr>
        <w:t xml:space="preserve">in the </w:t>
      </w:r>
      <w:r w:rsidR="0095798F" w:rsidRPr="00E12807">
        <w:rPr>
          <w:rFonts w:ascii="Arial" w:hAnsi="Arial" w:cs="Arial"/>
          <w:lang w:val="en-US"/>
        </w:rPr>
        <w:t xml:space="preserve">5GS </w:t>
      </w:r>
      <w:r w:rsidR="00F92B9C" w:rsidRPr="00E12807">
        <w:rPr>
          <w:rFonts w:ascii="Arial" w:hAnsi="Arial" w:cs="Arial"/>
          <w:lang w:val="en-US"/>
        </w:rPr>
        <w:t xml:space="preserve">path </w:t>
      </w:r>
      <w:r w:rsidR="00AA09D6" w:rsidRPr="00E12807">
        <w:rPr>
          <w:rFonts w:ascii="Arial" w:hAnsi="Arial" w:cs="Arial"/>
          <w:lang w:val="en-US"/>
        </w:rPr>
        <w:t>(</w:t>
      </w:r>
      <w:proofErr w:type="gramStart"/>
      <w:r w:rsidR="00AA09D6" w:rsidRPr="00E12807">
        <w:rPr>
          <w:rFonts w:ascii="Arial" w:hAnsi="Arial" w:cs="Arial"/>
          <w:lang w:val="en-US"/>
        </w:rPr>
        <w:t>i.e.</w:t>
      </w:r>
      <w:proofErr w:type="gramEnd"/>
      <w:r w:rsidR="00AA09D6" w:rsidRPr="00E12807">
        <w:rPr>
          <w:rFonts w:ascii="Arial" w:hAnsi="Arial" w:cs="Arial"/>
          <w:lang w:val="en-US"/>
        </w:rPr>
        <w:t xml:space="preserve"> 5GS ingress to the 5GS egress) </w:t>
      </w:r>
      <w:r w:rsidR="00F92B9C" w:rsidRPr="00E12807">
        <w:rPr>
          <w:rFonts w:ascii="Arial" w:hAnsi="Arial" w:cs="Arial"/>
          <w:lang w:val="en-US"/>
        </w:rPr>
        <w:t>over which</w:t>
      </w:r>
      <w:r w:rsidR="00502322" w:rsidRPr="00E12807">
        <w:rPr>
          <w:rFonts w:ascii="Arial" w:hAnsi="Arial" w:cs="Arial"/>
          <w:lang w:val="en-US"/>
        </w:rPr>
        <w:t xml:space="preserve"> </w:t>
      </w:r>
      <w:r w:rsidR="0019148C" w:rsidRPr="00E12807">
        <w:rPr>
          <w:rFonts w:ascii="Arial" w:hAnsi="Arial" w:cs="Arial"/>
          <w:lang w:val="en-US"/>
        </w:rPr>
        <w:t xml:space="preserve">a TSN Grandmaster clock is </w:t>
      </w:r>
      <w:r w:rsidR="00502322" w:rsidRPr="00E12807">
        <w:rPr>
          <w:rFonts w:ascii="Arial" w:hAnsi="Arial" w:cs="Arial"/>
          <w:lang w:val="en-US"/>
        </w:rPr>
        <w:t>relayed</w:t>
      </w:r>
      <w:r w:rsidR="00AA09D6" w:rsidRPr="00E12807">
        <w:rPr>
          <w:rFonts w:ascii="Arial" w:hAnsi="Arial" w:cs="Arial"/>
          <w:lang w:val="en-US"/>
        </w:rPr>
        <w:t xml:space="preserve">. </w:t>
      </w:r>
      <w:r w:rsidR="00E73318" w:rsidRPr="00E12807">
        <w:rPr>
          <w:rFonts w:ascii="Arial" w:hAnsi="Arial" w:cs="Arial"/>
          <w:lang w:val="en-US"/>
        </w:rPr>
        <w:t xml:space="preserve">Considering that </w:t>
      </w:r>
      <w:r w:rsidR="00A2199D" w:rsidRPr="00E12807">
        <w:rPr>
          <w:rFonts w:ascii="Arial" w:hAnsi="Arial" w:cs="Arial"/>
          <w:lang w:val="en-US"/>
        </w:rPr>
        <w:t xml:space="preserve">up to 540ns </w:t>
      </w:r>
      <w:r w:rsidR="0073667E" w:rsidRPr="00E12807">
        <w:rPr>
          <w:rFonts w:ascii="Arial" w:hAnsi="Arial" w:cs="Arial"/>
          <w:lang w:val="en-US"/>
        </w:rPr>
        <w:t xml:space="preserve">of uncertainty </w:t>
      </w:r>
      <w:r w:rsidR="000D05FF" w:rsidRPr="00E12807">
        <w:rPr>
          <w:rFonts w:ascii="Arial" w:hAnsi="Arial" w:cs="Arial"/>
          <w:lang w:val="en-US"/>
        </w:rPr>
        <w:t xml:space="preserve">can be introduced </w:t>
      </w:r>
      <w:r w:rsidR="00376E6F" w:rsidRPr="00E12807">
        <w:rPr>
          <w:rFonts w:ascii="Arial" w:hAnsi="Arial" w:cs="Arial"/>
          <w:lang w:val="en-US"/>
        </w:rPr>
        <w:t>by</w:t>
      </w:r>
      <w:r w:rsidR="006B12AF" w:rsidRPr="00E12807">
        <w:rPr>
          <w:rFonts w:ascii="Arial" w:hAnsi="Arial" w:cs="Arial"/>
          <w:lang w:val="en-US"/>
        </w:rPr>
        <w:t xml:space="preserve"> </w:t>
      </w:r>
      <w:r w:rsidR="001639EE" w:rsidRPr="00E12807">
        <w:rPr>
          <w:rFonts w:ascii="Arial" w:hAnsi="Arial" w:cs="Arial"/>
          <w:lang w:val="en-US"/>
        </w:rPr>
        <w:t xml:space="preserve">a </w:t>
      </w:r>
      <w:r w:rsidR="00982255" w:rsidRPr="00E12807">
        <w:rPr>
          <w:rFonts w:ascii="Arial" w:hAnsi="Arial" w:cs="Arial"/>
          <w:lang w:val="en-US"/>
        </w:rPr>
        <w:t xml:space="preserve">single </w:t>
      </w:r>
      <w:proofErr w:type="spellStart"/>
      <w:r w:rsidR="00982255" w:rsidRPr="00E12807">
        <w:rPr>
          <w:rFonts w:ascii="Arial" w:hAnsi="Arial" w:cs="Arial"/>
          <w:lang w:val="en-US"/>
        </w:rPr>
        <w:t>Uu</w:t>
      </w:r>
      <w:proofErr w:type="spellEnd"/>
      <w:r w:rsidR="00982255" w:rsidRPr="00E12807">
        <w:rPr>
          <w:rFonts w:ascii="Arial" w:hAnsi="Arial" w:cs="Arial"/>
          <w:lang w:val="en-US"/>
        </w:rPr>
        <w:t xml:space="preserve"> interface</w:t>
      </w:r>
      <w:r w:rsidR="0099036C" w:rsidRPr="00E12807">
        <w:rPr>
          <w:rFonts w:ascii="Arial" w:hAnsi="Arial" w:cs="Arial"/>
          <w:lang w:val="en-US"/>
        </w:rPr>
        <w:t xml:space="preserve"> </w:t>
      </w:r>
      <w:r w:rsidR="003854DF" w:rsidRPr="00E12807">
        <w:rPr>
          <w:rFonts w:ascii="Arial" w:hAnsi="Arial" w:cs="Arial"/>
          <w:lang w:val="en-US"/>
        </w:rPr>
        <w:t>when using the legacy Timing Advance method</w:t>
      </w:r>
      <w:r w:rsidR="00B232A1" w:rsidRPr="00E12807">
        <w:rPr>
          <w:rFonts w:ascii="Arial" w:hAnsi="Arial" w:cs="Arial"/>
          <w:lang w:val="en-US"/>
        </w:rPr>
        <w:t xml:space="preserve"> </w:t>
      </w:r>
      <w:r w:rsidR="003854DF" w:rsidRPr="00E12807">
        <w:rPr>
          <w:rFonts w:ascii="Arial" w:hAnsi="Arial" w:cs="Arial"/>
          <w:lang w:val="en-US"/>
        </w:rPr>
        <w:t xml:space="preserve">to determine the downlink propagation delay </w:t>
      </w:r>
      <w:r w:rsidR="00C3734B" w:rsidRPr="00E12807">
        <w:rPr>
          <w:rFonts w:ascii="Arial" w:hAnsi="Arial" w:cs="Arial"/>
          <w:lang w:val="en-US"/>
        </w:rPr>
        <w:t xml:space="preserve">as indicated by </w:t>
      </w:r>
      <w:r w:rsidR="000C422D" w:rsidRPr="00E12807">
        <w:rPr>
          <w:rFonts w:ascii="Arial" w:hAnsi="Arial" w:cs="Arial"/>
          <w:lang w:val="en-US"/>
        </w:rPr>
        <w:t>[</w:t>
      </w:r>
      <w:r w:rsidR="00F225A0">
        <w:rPr>
          <w:rFonts w:ascii="Arial" w:hAnsi="Arial" w:cs="Arial"/>
          <w:lang w:val="en-US"/>
        </w:rPr>
        <w:t>4</w:t>
      </w:r>
      <w:r w:rsidR="000C422D" w:rsidRPr="00E12807">
        <w:rPr>
          <w:rFonts w:ascii="Arial" w:hAnsi="Arial" w:cs="Arial"/>
          <w:lang w:val="en-US"/>
        </w:rPr>
        <w:t>]</w:t>
      </w:r>
      <w:r w:rsidR="00E02C90" w:rsidRPr="00E12807">
        <w:rPr>
          <w:rFonts w:ascii="Arial" w:hAnsi="Arial" w:cs="Arial"/>
          <w:lang w:val="en-US"/>
        </w:rPr>
        <w:t xml:space="preserve">, </w:t>
      </w:r>
      <w:r w:rsidR="001D0117" w:rsidRPr="00E12807">
        <w:rPr>
          <w:rFonts w:ascii="Arial" w:hAnsi="Arial" w:cs="Arial"/>
          <w:lang w:val="en-US"/>
        </w:rPr>
        <w:t xml:space="preserve">supporting </w:t>
      </w:r>
      <w:r w:rsidR="00A26283" w:rsidRPr="00E12807">
        <w:rPr>
          <w:rFonts w:ascii="Arial" w:hAnsi="Arial" w:cs="Arial"/>
          <w:lang w:val="en-US"/>
        </w:rPr>
        <w:t xml:space="preserve">a </w:t>
      </w:r>
      <w:r w:rsidR="00D01B68" w:rsidRPr="00E12807">
        <w:rPr>
          <w:rFonts w:ascii="Arial" w:hAnsi="Arial" w:cs="Arial"/>
          <w:lang w:val="en-US"/>
        </w:rPr>
        <w:t>5GS path that include</w:t>
      </w:r>
      <w:r w:rsidR="00A26283" w:rsidRPr="00E12807">
        <w:rPr>
          <w:rFonts w:ascii="Arial" w:hAnsi="Arial" w:cs="Arial"/>
          <w:lang w:val="en-US"/>
        </w:rPr>
        <w:t>s</w:t>
      </w:r>
      <w:r w:rsidR="008443FA" w:rsidRPr="00E12807">
        <w:rPr>
          <w:rFonts w:ascii="Arial" w:hAnsi="Arial" w:cs="Arial"/>
          <w:lang w:val="en-US"/>
        </w:rPr>
        <w:t xml:space="preserve"> two </w:t>
      </w:r>
      <w:proofErr w:type="spellStart"/>
      <w:r w:rsidR="008443FA" w:rsidRPr="00E12807">
        <w:rPr>
          <w:rFonts w:ascii="Arial" w:hAnsi="Arial" w:cs="Arial"/>
          <w:lang w:val="en-US"/>
        </w:rPr>
        <w:t>Uu</w:t>
      </w:r>
      <w:proofErr w:type="spellEnd"/>
      <w:r w:rsidR="008443FA" w:rsidRPr="00E12807">
        <w:rPr>
          <w:rFonts w:ascii="Arial" w:hAnsi="Arial" w:cs="Arial"/>
          <w:lang w:val="en-US"/>
        </w:rPr>
        <w:t xml:space="preserve"> interface</w:t>
      </w:r>
      <w:r w:rsidR="00AD32AF" w:rsidRPr="00E12807">
        <w:rPr>
          <w:rFonts w:ascii="Arial" w:hAnsi="Arial" w:cs="Arial"/>
          <w:lang w:val="en-US"/>
        </w:rPr>
        <w:t>s</w:t>
      </w:r>
      <w:r w:rsidR="008443FA" w:rsidRPr="00E12807">
        <w:rPr>
          <w:rFonts w:ascii="Arial" w:hAnsi="Arial" w:cs="Arial"/>
          <w:lang w:val="en-US"/>
        </w:rPr>
        <w:t xml:space="preserve"> </w:t>
      </w:r>
      <w:r w:rsidR="004A21BB" w:rsidRPr="00E12807">
        <w:rPr>
          <w:rFonts w:ascii="Arial" w:hAnsi="Arial" w:cs="Arial"/>
          <w:lang w:val="en-US"/>
        </w:rPr>
        <w:t xml:space="preserve">will be problematic </w:t>
      </w:r>
      <w:r w:rsidR="00C442F6" w:rsidRPr="00E12807">
        <w:rPr>
          <w:rFonts w:ascii="Arial" w:hAnsi="Arial" w:cs="Arial"/>
          <w:lang w:val="en-US"/>
        </w:rPr>
        <w:t xml:space="preserve">when the maximum allowed </w:t>
      </w:r>
      <w:r w:rsidR="00806D2C" w:rsidRPr="00E12807">
        <w:rPr>
          <w:rFonts w:ascii="Arial" w:hAnsi="Arial" w:cs="Arial"/>
          <w:lang w:val="en-US"/>
        </w:rPr>
        <w:t xml:space="preserve">uncertainty </w:t>
      </w:r>
      <w:r w:rsidR="003D53C9" w:rsidRPr="00E12807">
        <w:rPr>
          <w:rFonts w:ascii="Arial" w:hAnsi="Arial" w:cs="Arial"/>
          <w:lang w:val="en-US"/>
        </w:rPr>
        <w:t xml:space="preserve">allowed over </w:t>
      </w:r>
      <w:r w:rsidR="005F38F9" w:rsidRPr="00E12807">
        <w:rPr>
          <w:rFonts w:ascii="Arial" w:hAnsi="Arial" w:cs="Arial"/>
          <w:lang w:val="en-US"/>
        </w:rPr>
        <w:t>the</w:t>
      </w:r>
      <w:r w:rsidR="00006AEE" w:rsidRPr="00E12807">
        <w:rPr>
          <w:rFonts w:ascii="Arial" w:hAnsi="Arial" w:cs="Arial"/>
          <w:lang w:val="en-US"/>
        </w:rPr>
        <w:t xml:space="preserve"> 5GS</w:t>
      </w:r>
      <w:r w:rsidR="0074712D" w:rsidRPr="00E12807">
        <w:rPr>
          <w:rFonts w:ascii="Arial" w:hAnsi="Arial" w:cs="Arial"/>
          <w:lang w:val="en-US"/>
        </w:rPr>
        <w:t xml:space="preserve"> </w:t>
      </w:r>
      <w:r w:rsidR="00C4579A" w:rsidRPr="00E12807">
        <w:rPr>
          <w:rFonts w:ascii="Arial" w:hAnsi="Arial" w:cs="Arial"/>
          <w:lang w:val="en-US"/>
        </w:rPr>
        <w:t xml:space="preserve">path </w:t>
      </w:r>
      <w:r w:rsidR="0074712D" w:rsidRPr="00E12807">
        <w:rPr>
          <w:rFonts w:ascii="Arial" w:hAnsi="Arial" w:cs="Arial"/>
          <w:lang w:val="en-US"/>
        </w:rPr>
        <w:t xml:space="preserve">is </w:t>
      </w:r>
      <w:r w:rsidR="00C4579A" w:rsidRPr="00E12807">
        <w:rPr>
          <w:rFonts w:ascii="Arial" w:hAnsi="Arial" w:cs="Arial"/>
          <w:lang w:val="en-US"/>
        </w:rPr>
        <w:t>limited</w:t>
      </w:r>
      <w:r w:rsidR="00EA4531" w:rsidRPr="00E12807">
        <w:rPr>
          <w:rFonts w:ascii="Arial" w:hAnsi="Arial" w:cs="Arial"/>
          <w:lang w:val="en-US"/>
        </w:rPr>
        <w:t xml:space="preserve"> to </w:t>
      </w:r>
      <w:r w:rsidR="00653C4A" w:rsidRPr="00E12807">
        <w:rPr>
          <w:rFonts w:ascii="Arial" w:hAnsi="Arial" w:cs="Arial"/>
          <w:lang w:val="en-US"/>
        </w:rPr>
        <w:t>900ns</w:t>
      </w:r>
      <w:r w:rsidR="003C254C" w:rsidRPr="00E12807">
        <w:rPr>
          <w:rFonts w:ascii="Arial" w:hAnsi="Arial" w:cs="Arial"/>
          <w:lang w:val="en-US"/>
        </w:rPr>
        <w:t xml:space="preserve"> </w:t>
      </w:r>
      <w:r w:rsidR="00CD70E9">
        <w:rPr>
          <w:rFonts w:ascii="Arial" w:hAnsi="Arial" w:cs="Arial"/>
          <w:lang w:val="en-US"/>
        </w:rPr>
        <w:t>for the control-to-control scenario</w:t>
      </w:r>
      <w:r w:rsidR="0074712D" w:rsidRPr="00E12807">
        <w:rPr>
          <w:rFonts w:ascii="Arial" w:hAnsi="Arial" w:cs="Arial"/>
          <w:lang w:val="en-US"/>
        </w:rPr>
        <w:t xml:space="preserve">. </w:t>
      </w:r>
      <w:r w:rsidR="00CD2DE3" w:rsidRPr="00E12807">
        <w:rPr>
          <w:rFonts w:ascii="Arial" w:hAnsi="Arial" w:cs="Arial"/>
          <w:lang w:val="en-US"/>
        </w:rPr>
        <w:t>F</w:t>
      </w:r>
      <w:r w:rsidR="0031311B" w:rsidRPr="00E12807">
        <w:rPr>
          <w:rFonts w:ascii="Arial" w:hAnsi="Arial" w:cs="Arial"/>
          <w:lang w:val="en-US"/>
        </w:rPr>
        <w:t xml:space="preserve">or the Rel-17 URLLC/IIoT WI, RAN1 is directed to investigate possible enhancements in the following area: </w:t>
      </w:r>
    </w:p>
    <w:p w14:paraId="090A44FB" w14:textId="237AA5B7" w:rsidR="00477768" w:rsidRPr="00E12807" w:rsidRDefault="002C0971" w:rsidP="002358D0">
      <w:pPr>
        <w:pStyle w:val="ListParagraph"/>
        <w:numPr>
          <w:ilvl w:val="0"/>
          <w:numId w:val="13"/>
        </w:numPr>
        <w:rPr>
          <w:rFonts w:ascii="Arial" w:hAnsi="Arial" w:cs="Arial"/>
          <w:sz w:val="20"/>
          <w:szCs w:val="20"/>
          <w:lang w:val="en-US"/>
        </w:rPr>
      </w:pPr>
      <w:r w:rsidRPr="00E12807">
        <w:rPr>
          <w:rFonts w:ascii="Arial" w:hAnsi="Arial" w:cs="Arial"/>
          <w:sz w:val="20"/>
          <w:szCs w:val="20"/>
          <w:lang w:val="en-US"/>
        </w:rPr>
        <w:t>Propagation delay compensation enhancements (including mobility issues, if any). [RAN2, RAN1, RAN3, RAN4]</w:t>
      </w:r>
    </w:p>
    <w:p w14:paraId="14FE1534" w14:textId="27B28BEA" w:rsidR="0031311B" w:rsidRPr="00E12807" w:rsidRDefault="0031311B" w:rsidP="007073CD">
      <w:pPr>
        <w:rPr>
          <w:rFonts w:ascii="Arial" w:hAnsi="Arial" w:cs="Arial"/>
          <w:lang w:val="en-US"/>
        </w:rPr>
      </w:pPr>
    </w:p>
    <w:p w14:paraId="07AE59F7" w14:textId="28A90CD9" w:rsidR="00CD2DE3" w:rsidRDefault="00CD2DE3" w:rsidP="007073CD">
      <w:pPr>
        <w:rPr>
          <w:rFonts w:ascii="Arial" w:hAnsi="Arial" w:cs="Arial"/>
          <w:lang w:val="en-US"/>
        </w:rPr>
      </w:pPr>
      <w:r w:rsidRPr="00E12807">
        <w:rPr>
          <w:rFonts w:ascii="Arial" w:hAnsi="Arial" w:cs="Arial"/>
          <w:lang w:val="en-US"/>
        </w:rPr>
        <w:t xml:space="preserve">Possible enhancements to the legacy Timing Advance method as well as the possible use of an enhanced RTT method to determine the total uncertainty introduced per </w:t>
      </w:r>
      <w:proofErr w:type="spellStart"/>
      <w:r w:rsidRPr="00E12807">
        <w:rPr>
          <w:rFonts w:ascii="Arial" w:hAnsi="Arial" w:cs="Arial"/>
          <w:lang w:val="en-US"/>
        </w:rPr>
        <w:t>Uu</w:t>
      </w:r>
      <w:proofErr w:type="spellEnd"/>
      <w:r w:rsidRPr="00E12807">
        <w:rPr>
          <w:rFonts w:ascii="Arial" w:hAnsi="Arial" w:cs="Arial"/>
          <w:lang w:val="en-US"/>
        </w:rPr>
        <w:t xml:space="preserve"> interface </w:t>
      </w:r>
      <w:r w:rsidR="00CD70E9">
        <w:rPr>
          <w:rFonts w:ascii="Arial" w:hAnsi="Arial" w:cs="Arial"/>
          <w:lang w:val="en-US"/>
        </w:rPr>
        <w:t>have been</w:t>
      </w:r>
      <w:r w:rsidRPr="00E12807">
        <w:rPr>
          <w:rFonts w:ascii="Arial" w:hAnsi="Arial" w:cs="Arial"/>
          <w:lang w:val="en-US"/>
        </w:rPr>
        <w:t xml:space="preserve"> discussed in </w:t>
      </w:r>
      <w:r w:rsidR="00CD70E9">
        <w:rPr>
          <w:rFonts w:ascii="Arial" w:hAnsi="Arial" w:cs="Arial"/>
          <w:lang w:val="en-US"/>
        </w:rPr>
        <w:t>RAN1</w:t>
      </w:r>
      <w:r w:rsidRPr="00E12807">
        <w:rPr>
          <w:rFonts w:ascii="Arial" w:hAnsi="Arial" w:cs="Arial"/>
          <w:lang w:val="en-US"/>
        </w:rPr>
        <w:t>. In this contribution, we investigate further the accuracy achievable via the TA-based method and the RTT-based method for propagation delay estimation.</w:t>
      </w:r>
    </w:p>
    <w:p w14:paraId="6A04F872" w14:textId="6620C848" w:rsidR="004000E8" w:rsidRPr="00E12807" w:rsidRDefault="00230D18" w:rsidP="007073CD">
      <w:pPr>
        <w:pStyle w:val="Heading1"/>
      </w:pPr>
      <w:bookmarkStart w:id="0" w:name="_Ref178064866"/>
      <w:r w:rsidRPr="00E12807">
        <w:t>2</w:t>
      </w:r>
      <w:r w:rsidRPr="00E12807">
        <w:tab/>
      </w:r>
      <w:bookmarkEnd w:id="0"/>
      <w:r w:rsidR="00550672" w:rsidRPr="00E12807">
        <w:rPr>
          <w:lang w:val="en-US"/>
        </w:rPr>
        <w:t>Time Synchronization Error</w:t>
      </w:r>
    </w:p>
    <w:p w14:paraId="1F3D6A52" w14:textId="6CD3349A" w:rsidR="00747475" w:rsidRPr="00E12807" w:rsidRDefault="00747475" w:rsidP="00747475">
      <w:pPr>
        <w:jc w:val="both"/>
        <w:rPr>
          <w:rFonts w:ascii="Arial" w:eastAsia="Malgun Gothic" w:hAnsi="Arial" w:cs="Arial"/>
        </w:rPr>
      </w:pPr>
      <w:r w:rsidRPr="00E12807">
        <w:rPr>
          <w:rFonts w:ascii="Arial" w:hAnsi="Arial" w:cs="Arial"/>
          <w:lang w:val="en-US"/>
        </w:rPr>
        <w:t xml:space="preserve">An example of the </w:t>
      </w:r>
      <w:r w:rsidR="003E2A9B">
        <w:rPr>
          <w:rFonts w:ascii="Arial" w:hAnsi="Arial" w:cs="Arial"/>
          <w:lang w:val="en-US"/>
        </w:rPr>
        <w:t>t</w:t>
      </w:r>
      <w:r w:rsidRPr="00E12807">
        <w:rPr>
          <w:rFonts w:ascii="Arial" w:hAnsi="Arial" w:cs="Arial"/>
          <w:lang w:val="en-US"/>
        </w:rPr>
        <w:t xml:space="preserve">wo </w:t>
      </w:r>
      <w:proofErr w:type="spellStart"/>
      <w:r w:rsidRPr="00E12807">
        <w:rPr>
          <w:rFonts w:ascii="Arial" w:hAnsi="Arial" w:cs="Arial"/>
          <w:lang w:val="en-US"/>
        </w:rPr>
        <w:t>Uu</w:t>
      </w:r>
      <w:proofErr w:type="spellEnd"/>
      <w:r w:rsidRPr="00E12807">
        <w:rPr>
          <w:rFonts w:ascii="Arial" w:hAnsi="Arial" w:cs="Arial"/>
          <w:lang w:val="en-US"/>
        </w:rPr>
        <w:t xml:space="preserve"> interface use case is illustrated in Figure 1 </w:t>
      </w:r>
      <w:r w:rsidR="00B30B77" w:rsidRPr="00E12807">
        <w:rPr>
          <w:rFonts w:ascii="Arial" w:hAnsi="Arial" w:cs="Arial"/>
          <w:lang w:val="en-US"/>
        </w:rPr>
        <w:t>below</w:t>
      </w:r>
      <w:r w:rsidRPr="00E12807">
        <w:rPr>
          <w:rFonts w:ascii="Arial" w:hAnsi="Arial" w:cs="Arial"/>
          <w:lang w:val="en-US"/>
        </w:rPr>
        <w:t xml:space="preserve">, wherein two UEs can be connected to different </w:t>
      </w:r>
      <w:proofErr w:type="spellStart"/>
      <w:r w:rsidRPr="00E12807">
        <w:rPr>
          <w:rFonts w:ascii="Arial" w:hAnsi="Arial" w:cs="Arial"/>
          <w:lang w:val="en-US"/>
        </w:rPr>
        <w:t>gNBs</w:t>
      </w:r>
      <w:proofErr w:type="spellEnd"/>
      <w:r w:rsidRPr="00E12807">
        <w:rPr>
          <w:rFonts w:ascii="Arial" w:hAnsi="Arial" w:cs="Arial"/>
          <w:lang w:val="en-US"/>
        </w:rPr>
        <w:t>, thereby introducing the potential for increased uncertainty compared to the case where each UE is connected to the same gNB.</w:t>
      </w:r>
    </w:p>
    <w:p w14:paraId="122486D6" w14:textId="1678D320" w:rsidR="00747475" w:rsidRPr="00E12807" w:rsidRDefault="00747475" w:rsidP="00747475">
      <w:pPr>
        <w:jc w:val="both"/>
        <w:rPr>
          <w:rFonts w:ascii="Arial" w:hAnsi="Arial" w:cs="Arial"/>
          <w:lang w:val="en-US"/>
        </w:rPr>
      </w:pPr>
      <w:r w:rsidRPr="00E12807">
        <w:rPr>
          <w:rFonts w:ascii="Arial" w:hAnsi="Arial" w:cs="Arial"/>
          <w:lang w:val="en-US"/>
        </w:rPr>
        <w:t xml:space="preserve">The 5GS synchronicity budget requirement can be as low as 900ns in </w:t>
      </w:r>
      <w:r w:rsidR="00E53A83" w:rsidRPr="00E12807">
        <w:rPr>
          <w:rFonts w:ascii="Arial" w:hAnsi="Arial" w:cs="Arial"/>
          <w:lang w:val="en-US"/>
        </w:rPr>
        <w:t xml:space="preserve">what is currently </w:t>
      </w:r>
      <w:r w:rsidRPr="00E12807">
        <w:rPr>
          <w:rFonts w:ascii="Arial" w:hAnsi="Arial" w:cs="Arial"/>
          <w:lang w:val="en-US"/>
        </w:rPr>
        <w:t xml:space="preserve">the most demanding TSN – 5GS integration use case and represents the portion of the end-to-end </w:t>
      </w:r>
      <w:r w:rsidRPr="007A34A5">
        <w:rPr>
          <w:rFonts w:ascii="Arial" w:hAnsi="Arial" w:cs="Arial"/>
          <w:lang w:val="en-US"/>
        </w:rPr>
        <w:t xml:space="preserve">synchronicity budget applicable </w:t>
      </w:r>
      <w:r w:rsidR="00E53A83" w:rsidRPr="007A34A5">
        <w:rPr>
          <w:rFonts w:ascii="Arial" w:hAnsi="Arial" w:cs="Arial"/>
          <w:lang w:val="en-US"/>
        </w:rPr>
        <w:t xml:space="preserve">between the ingress and egress of the 5G system (see Figure 1). The per </w:t>
      </w:r>
      <w:proofErr w:type="spellStart"/>
      <w:r w:rsidR="00E53A83" w:rsidRPr="007A34A5">
        <w:rPr>
          <w:rFonts w:ascii="Arial" w:hAnsi="Arial" w:cs="Arial"/>
          <w:lang w:val="en-US"/>
        </w:rPr>
        <w:t>Uu</w:t>
      </w:r>
      <w:proofErr w:type="spellEnd"/>
      <w:r w:rsidR="00E53A83" w:rsidRPr="007A34A5">
        <w:rPr>
          <w:rFonts w:ascii="Arial" w:hAnsi="Arial" w:cs="Arial"/>
          <w:lang w:val="en-US"/>
        </w:rPr>
        <w:t xml:space="preserve"> interface synchronization error represents a portion of the end-to-end synchronicity budget and consists of the uncertainty introduced when </w:t>
      </w:r>
      <w:r w:rsidR="000F2E06" w:rsidRPr="007A34A5">
        <w:rPr>
          <w:rFonts w:ascii="Arial" w:hAnsi="Arial" w:cs="Arial"/>
          <w:lang w:val="en-US"/>
        </w:rPr>
        <w:t xml:space="preserve">(a) </w:t>
      </w:r>
      <w:r w:rsidR="00E53A83" w:rsidRPr="007A34A5">
        <w:rPr>
          <w:rFonts w:ascii="Arial" w:hAnsi="Arial" w:cs="Arial"/>
          <w:lang w:val="en-US"/>
        </w:rPr>
        <w:t xml:space="preserve">sending the 5G reference time from gNB antenna to the UE antenna </w:t>
      </w:r>
      <w:r w:rsidR="003A2D2A" w:rsidRPr="007A34A5">
        <w:rPr>
          <w:rFonts w:ascii="Arial" w:hAnsi="Arial" w:cs="Arial"/>
          <w:lang w:val="en-US"/>
        </w:rPr>
        <w:t>by including</w:t>
      </w:r>
      <w:r w:rsidR="00BE5A6E" w:rsidRPr="007A34A5">
        <w:rPr>
          <w:rFonts w:ascii="Arial" w:hAnsi="Arial" w:cs="Arial"/>
          <w:lang w:val="en-US"/>
        </w:rPr>
        <w:t xml:space="preserve"> </w:t>
      </w:r>
      <w:proofErr w:type="spellStart"/>
      <w:r w:rsidR="00BE5A6E" w:rsidRPr="007A34A5">
        <w:rPr>
          <w:rFonts w:ascii="Arial" w:hAnsi="Arial" w:cs="Arial"/>
          <w:i/>
        </w:rPr>
        <w:t>ReferenceTimeInfo</w:t>
      </w:r>
      <w:proofErr w:type="spellEnd"/>
      <w:r w:rsidR="00BE5A6E" w:rsidRPr="007A34A5">
        <w:rPr>
          <w:rFonts w:ascii="Arial" w:hAnsi="Arial" w:cs="Arial"/>
          <w:i/>
        </w:rPr>
        <w:t xml:space="preserve"> </w:t>
      </w:r>
      <w:r w:rsidR="0012326E" w:rsidRPr="007A34A5">
        <w:rPr>
          <w:rFonts w:ascii="Arial" w:hAnsi="Arial" w:cs="Arial"/>
          <w:lang w:val="en-US"/>
        </w:rPr>
        <w:t xml:space="preserve">in </w:t>
      </w:r>
      <w:r w:rsidR="00E04BFD" w:rsidRPr="007A34A5">
        <w:rPr>
          <w:rFonts w:ascii="Arial" w:hAnsi="Arial" w:cs="Arial"/>
          <w:lang w:val="en-US"/>
        </w:rPr>
        <w:t xml:space="preserve">either </w:t>
      </w:r>
      <w:r w:rsidR="004E341B" w:rsidRPr="007A34A5">
        <w:rPr>
          <w:rFonts w:ascii="Arial" w:hAnsi="Arial" w:cs="Arial"/>
        </w:rPr>
        <w:t xml:space="preserve">a </w:t>
      </w:r>
      <w:proofErr w:type="spellStart"/>
      <w:r w:rsidR="004E341B" w:rsidRPr="007A34A5">
        <w:rPr>
          <w:rFonts w:ascii="Arial" w:hAnsi="Arial" w:cs="Arial"/>
          <w:i/>
        </w:rPr>
        <w:t>DLInformationTransfer</w:t>
      </w:r>
      <w:proofErr w:type="spellEnd"/>
      <w:r w:rsidR="004E341B" w:rsidRPr="007A34A5">
        <w:rPr>
          <w:rFonts w:ascii="Arial" w:hAnsi="Arial" w:cs="Arial"/>
          <w:i/>
        </w:rPr>
        <w:t xml:space="preserve"> </w:t>
      </w:r>
      <w:r w:rsidR="00013E28" w:rsidRPr="007A34A5">
        <w:rPr>
          <w:rFonts w:ascii="Arial" w:hAnsi="Arial" w:cs="Arial"/>
        </w:rPr>
        <w:t xml:space="preserve">RRC </w:t>
      </w:r>
      <w:r w:rsidR="00E04BFD" w:rsidRPr="007A34A5">
        <w:rPr>
          <w:rFonts w:ascii="Arial" w:hAnsi="Arial" w:cs="Arial"/>
        </w:rPr>
        <w:t>message</w:t>
      </w:r>
      <w:r w:rsidR="00E53A83" w:rsidRPr="007A34A5">
        <w:rPr>
          <w:rFonts w:ascii="Arial" w:hAnsi="Arial" w:cs="Arial"/>
          <w:lang w:val="en-US"/>
        </w:rPr>
        <w:t xml:space="preserve"> </w:t>
      </w:r>
      <w:r w:rsidR="00013E28" w:rsidRPr="007A34A5">
        <w:rPr>
          <w:rFonts w:ascii="Arial" w:hAnsi="Arial" w:cs="Arial"/>
          <w:lang w:val="en-US"/>
        </w:rPr>
        <w:t xml:space="preserve">or SIB9 </w:t>
      </w:r>
      <w:r w:rsidR="00E53A83" w:rsidRPr="007A34A5">
        <w:rPr>
          <w:rFonts w:ascii="Arial" w:hAnsi="Arial" w:cs="Arial"/>
          <w:lang w:val="en-US"/>
        </w:rPr>
        <w:t xml:space="preserve">and then </w:t>
      </w:r>
      <w:r w:rsidR="000F2E06" w:rsidRPr="007A34A5">
        <w:rPr>
          <w:rFonts w:ascii="Arial" w:hAnsi="Arial" w:cs="Arial"/>
          <w:lang w:val="en-US"/>
        </w:rPr>
        <w:t xml:space="preserve">(b) </w:t>
      </w:r>
      <w:r w:rsidR="00E53A83" w:rsidRPr="007A34A5">
        <w:rPr>
          <w:rFonts w:ascii="Arial" w:hAnsi="Arial" w:cs="Arial"/>
          <w:lang w:val="en-US"/>
        </w:rPr>
        <w:t>adjusting the 5G reference time to reflect the downlink propagation delay</w:t>
      </w:r>
      <w:r w:rsidRPr="007A34A5">
        <w:rPr>
          <w:rFonts w:ascii="Arial" w:hAnsi="Arial" w:cs="Arial"/>
          <w:lang w:val="en-US"/>
        </w:rPr>
        <w:t xml:space="preserve">. </w:t>
      </w:r>
    </w:p>
    <w:p w14:paraId="483DA96D" w14:textId="77777777" w:rsidR="00747475" w:rsidRPr="00E12807" w:rsidRDefault="00747475" w:rsidP="00747475">
      <w:pPr>
        <w:jc w:val="center"/>
        <w:rPr>
          <w:i/>
        </w:rPr>
      </w:pPr>
      <w:r w:rsidRPr="00E12807">
        <w:rPr>
          <w:i/>
          <w:noProof/>
        </w:rPr>
        <w:lastRenderedPageBreak/>
        <w:drawing>
          <wp:inline distT="0" distB="0" distL="0" distR="0" wp14:anchorId="1EB8202C" wp14:editId="18B6FE59">
            <wp:extent cx="4816619" cy="339019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7976" cy="3405224"/>
                    </a:xfrm>
                    <a:prstGeom prst="rect">
                      <a:avLst/>
                    </a:prstGeom>
                    <a:noFill/>
                  </pic:spPr>
                </pic:pic>
              </a:graphicData>
            </a:graphic>
          </wp:inline>
        </w:drawing>
      </w:r>
    </w:p>
    <w:p w14:paraId="00999364" w14:textId="06F9D076" w:rsidR="00747475" w:rsidRPr="00E12807" w:rsidRDefault="008E4ADF" w:rsidP="00747475">
      <w:pPr>
        <w:pStyle w:val="Caption"/>
        <w:jc w:val="center"/>
        <w:rPr>
          <w:rFonts w:ascii="Arial" w:hAnsi="Arial" w:cs="Arial"/>
          <w:lang w:val="en-US"/>
        </w:rPr>
      </w:pPr>
      <w:r w:rsidRPr="008E4ADF">
        <w:rPr>
          <w:rFonts w:ascii="Arial" w:hAnsi="Arial" w:cs="Arial"/>
          <w:lang w:val="en-US"/>
        </w:rPr>
        <w:t xml:space="preserve">Figure </w:t>
      </w:r>
      <w:r w:rsidRPr="008E4ADF">
        <w:rPr>
          <w:rFonts w:ascii="Arial" w:hAnsi="Arial" w:cs="Arial"/>
          <w:lang w:val="en-US"/>
        </w:rPr>
        <w:fldChar w:fldCharType="begin"/>
      </w:r>
      <w:r w:rsidRPr="008E4ADF">
        <w:rPr>
          <w:rFonts w:ascii="Arial" w:hAnsi="Arial" w:cs="Arial"/>
          <w:lang w:val="en-US"/>
        </w:rPr>
        <w:instrText xml:space="preserve"> SEQ Figure \* ARABIC </w:instrText>
      </w:r>
      <w:r w:rsidRPr="008E4ADF">
        <w:rPr>
          <w:rFonts w:ascii="Arial" w:hAnsi="Arial" w:cs="Arial"/>
          <w:lang w:val="en-US"/>
        </w:rPr>
        <w:fldChar w:fldCharType="separate"/>
      </w:r>
      <w:r w:rsidRPr="008E4ADF">
        <w:rPr>
          <w:rFonts w:ascii="Arial" w:hAnsi="Arial" w:cs="Arial"/>
          <w:lang w:val="en-US"/>
        </w:rPr>
        <w:t>1</w:t>
      </w:r>
      <w:r w:rsidRPr="008E4ADF">
        <w:rPr>
          <w:rFonts w:ascii="Arial" w:hAnsi="Arial" w:cs="Arial"/>
          <w:lang w:val="en-US"/>
        </w:rPr>
        <w:fldChar w:fldCharType="end"/>
      </w:r>
      <w:r w:rsidR="00D4629D" w:rsidRPr="008E4ADF">
        <w:rPr>
          <w:rFonts w:ascii="Arial" w:hAnsi="Arial" w:cs="Arial"/>
          <w:lang w:val="en-US"/>
        </w:rPr>
        <w:t>:</w:t>
      </w:r>
      <w:r w:rsidR="00747475" w:rsidRPr="00E12807">
        <w:rPr>
          <w:rFonts w:ascii="Arial" w:hAnsi="Arial" w:cs="Arial"/>
          <w:lang w:val="en-US"/>
        </w:rPr>
        <w:t xml:space="preserve"> TSN E2E Timing delivery case 2 – ingress at UE</w:t>
      </w:r>
    </w:p>
    <w:p w14:paraId="53798ADF" w14:textId="6845B66B" w:rsidR="00EB7824" w:rsidRPr="00E12807" w:rsidRDefault="00EB7824" w:rsidP="00EB7824">
      <w:pPr>
        <w:snapToGrid w:val="0"/>
        <w:spacing w:after="120"/>
        <w:rPr>
          <w:rFonts w:ascii="Arial" w:hAnsi="Arial" w:cs="Arial"/>
          <w:lang w:val="en-US"/>
        </w:rPr>
      </w:pPr>
      <w:r w:rsidRPr="00E12807">
        <w:rPr>
          <w:rFonts w:ascii="Arial" w:hAnsi="Arial" w:cs="Arial"/>
          <w:lang w:val="en-US"/>
        </w:rPr>
        <w:t>In RAN1#102e, it was agreed that both control-to-control and smart-grid use cases are used as representative cases for study, where</w:t>
      </w:r>
      <w:r w:rsidR="00856B9E" w:rsidRPr="00E12807">
        <w:rPr>
          <w:rFonts w:ascii="Arial" w:hAnsi="Arial" w:cs="Arial"/>
          <w:lang w:val="en-US"/>
        </w:rPr>
        <w:t>:</w:t>
      </w:r>
      <w:r w:rsidRPr="00E12807">
        <w:rPr>
          <w:rFonts w:ascii="Arial" w:hAnsi="Arial" w:cs="Arial"/>
          <w:lang w:val="en-US"/>
        </w:rPr>
        <w:t xml:space="preserve"> </w:t>
      </w:r>
    </w:p>
    <w:p w14:paraId="78D16786" w14:textId="77777777" w:rsidR="00EB7824" w:rsidRPr="00E12807" w:rsidRDefault="00EB7824" w:rsidP="00856B9E">
      <w:pPr>
        <w:pStyle w:val="ListParagraph"/>
        <w:numPr>
          <w:ilvl w:val="0"/>
          <w:numId w:val="13"/>
        </w:numPr>
        <w:snapToGrid w:val="0"/>
        <w:spacing w:after="120"/>
        <w:rPr>
          <w:rFonts w:ascii="Arial" w:hAnsi="Arial" w:cs="Arial"/>
          <w:sz w:val="20"/>
          <w:szCs w:val="20"/>
          <w:lang w:val="en-US"/>
        </w:rPr>
      </w:pPr>
      <w:r w:rsidRPr="00E12807">
        <w:rPr>
          <w:rFonts w:ascii="Arial" w:hAnsi="Arial" w:cs="Arial"/>
          <w:sz w:val="20"/>
          <w:szCs w:val="20"/>
          <w:lang w:val="en-US"/>
        </w:rPr>
        <w:t xml:space="preserve">One </w:t>
      </w:r>
      <w:proofErr w:type="spellStart"/>
      <w:r w:rsidRPr="00E12807">
        <w:rPr>
          <w:rFonts w:ascii="Arial" w:hAnsi="Arial" w:cs="Arial"/>
          <w:sz w:val="20"/>
          <w:szCs w:val="20"/>
          <w:lang w:val="en-US"/>
        </w:rPr>
        <w:t>Uu</w:t>
      </w:r>
      <w:proofErr w:type="spellEnd"/>
      <w:r w:rsidRPr="00E12807">
        <w:rPr>
          <w:rFonts w:ascii="Arial" w:hAnsi="Arial" w:cs="Arial"/>
          <w:sz w:val="20"/>
          <w:szCs w:val="20"/>
          <w:lang w:val="en-US"/>
        </w:rPr>
        <w:t xml:space="preserve"> interface is assumed for smart grid. </w:t>
      </w:r>
    </w:p>
    <w:p w14:paraId="17D6C2D7" w14:textId="4E86C2D7" w:rsidR="00856B9E" w:rsidRPr="00E12807" w:rsidRDefault="00EB7824" w:rsidP="00856B9E">
      <w:pPr>
        <w:pStyle w:val="ListParagraph"/>
        <w:numPr>
          <w:ilvl w:val="0"/>
          <w:numId w:val="13"/>
        </w:numPr>
        <w:snapToGrid w:val="0"/>
        <w:spacing w:after="120"/>
        <w:rPr>
          <w:rFonts w:ascii="Arial" w:hAnsi="Arial" w:cs="Arial"/>
          <w:sz w:val="20"/>
          <w:szCs w:val="20"/>
          <w:lang w:val="en-US"/>
        </w:rPr>
      </w:pPr>
      <w:r w:rsidRPr="00E12807">
        <w:rPr>
          <w:rFonts w:ascii="Arial" w:hAnsi="Arial" w:cs="Arial"/>
          <w:sz w:val="20"/>
          <w:szCs w:val="20"/>
          <w:lang w:val="en-US"/>
        </w:rPr>
        <w:t xml:space="preserve">Two </w:t>
      </w:r>
      <w:proofErr w:type="spellStart"/>
      <w:r w:rsidRPr="00E12807">
        <w:rPr>
          <w:rFonts w:ascii="Arial" w:hAnsi="Arial" w:cs="Arial"/>
          <w:sz w:val="20"/>
          <w:szCs w:val="20"/>
          <w:lang w:val="en-US"/>
        </w:rPr>
        <w:t>Uu</w:t>
      </w:r>
      <w:proofErr w:type="spellEnd"/>
      <w:r w:rsidRPr="00E12807">
        <w:rPr>
          <w:rFonts w:ascii="Arial" w:hAnsi="Arial" w:cs="Arial"/>
          <w:sz w:val="20"/>
          <w:szCs w:val="20"/>
          <w:lang w:val="en-US"/>
        </w:rPr>
        <w:t xml:space="preserve"> interfaces are assumed for control-to-control.</w:t>
      </w:r>
    </w:p>
    <w:p w14:paraId="298C1F44" w14:textId="2B6F8E84" w:rsidR="002C2399" w:rsidRDefault="002C2399" w:rsidP="00AC09C4">
      <w:pPr>
        <w:snapToGrid w:val="0"/>
        <w:spacing w:after="120"/>
        <w:rPr>
          <w:rFonts w:ascii="Arial" w:hAnsi="Arial" w:cs="Arial"/>
          <w:lang w:val="en-US"/>
        </w:rPr>
      </w:pPr>
      <w:r>
        <w:rPr>
          <w:rFonts w:ascii="Arial" w:hAnsi="Arial" w:cs="Arial"/>
          <w:lang w:val="en-US"/>
        </w:rPr>
        <w:t>A first</w:t>
      </w:r>
      <w:r w:rsidR="007A34A5">
        <w:rPr>
          <w:rFonts w:ascii="Arial" w:hAnsi="Arial" w:cs="Arial"/>
          <w:lang w:val="en-US"/>
        </w:rPr>
        <w:t xml:space="preserve"> approach is to pursue a single</w:t>
      </w:r>
      <w:r w:rsidR="00EB7824" w:rsidRPr="00E12807">
        <w:rPr>
          <w:rFonts w:ascii="Arial" w:hAnsi="Arial" w:cs="Arial"/>
          <w:lang w:val="en-US"/>
        </w:rPr>
        <w:t xml:space="preserve"> set of Rel-17 </w:t>
      </w:r>
      <w:r w:rsidR="007A34A5">
        <w:rPr>
          <w:rFonts w:ascii="Arial" w:hAnsi="Arial" w:cs="Arial"/>
          <w:lang w:val="en-US"/>
        </w:rPr>
        <w:t>PDC</w:t>
      </w:r>
      <w:r w:rsidR="00B738AE">
        <w:rPr>
          <w:rFonts w:ascii="Arial" w:hAnsi="Arial" w:cs="Arial"/>
          <w:lang w:val="en-US"/>
        </w:rPr>
        <w:t xml:space="preserve"> (propagation delay compensation)</w:t>
      </w:r>
      <w:r w:rsidR="007A34A5">
        <w:rPr>
          <w:rFonts w:ascii="Arial" w:hAnsi="Arial" w:cs="Arial"/>
          <w:lang w:val="en-US"/>
        </w:rPr>
        <w:t xml:space="preserve"> </w:t>
      </w:r>
      <w:r w:rsidR="00EB7824" w:rsidRPr="00E12807">
        <w:rPr>
          <w:rFonts w:ascii="Arial" w:hAnsi="Arial" w:cs="Arial"/>
          <w:lang w:val="en-US"/>
        </w:rPr>
        <w:t xml:space="preserve">enhancements </w:t>
      </w:r>
      <w:r w:rsidR="007A34A5">
        <w:rPr>
          <w:rFonts w:ascii="Arial" w:hAnsi="Arial" w:cs="Arial"/>
          <w:lang w:val="en-US"/>
        </w:rPr>
        <w:t>that can</w:t>
      </w:r>
      <w:r w:rsidR="00EB7824" w:rsidRPr="00E12807">
        <w:rPr>
          <w:rFonts w:ascii="Arial" w:hAnsi="Arial" w:cs="Arial"/>
          <w:lang w:val="en-US"/>
        </w:rPr>
        <w:t xml:space="preserve"> </w:t>
      </w:r>
      <w:r w:rsidR="00AE3DDF">
        <w:rPr>
          <w:rFonts w:ascii="Arial" w:hAnsi="Arial" w:cs="Arial"/>
          <w:lang w:val="en-US"/>
        </w:rPr>
        <w:t xml:space="preserve">be </w:t>
      </w:r>
      <w:r w:rsidR="00EB7824" w:rsidRPr="00E12807">
        <w:rPr>
          <w:rFonts w:ascii="Arial" w:hAnsi="Arial" w:cs="Arial"/>
          <w:lang w:val="en-US"/>
        </w:rPr>
        <w:t xml:space="preserve">adopted for </w:t>
      </w:r>
      <w:r w:rsidR="003C0DC1">
        <w:rPr>
          <w:rFonts w:ascii="Arial" w:hAnsi="Arial" w:cs="Arial"/>
          <w:lang w:val="en-US"/>
        </w:rPr>
        <w:t xml:space="preserve">supporting </w:t>
      </w:r>
      <w:r w:rsidR="00EB7824" w:rsidRPr="00E12807">
        <w:rPr>
          <w:rFonts w:ascii="Arial" w:hAnsi="Arial" w:cs="Arial"/>
          <w:lang w:val="en-US"/>
        </w:rPr>
        <w:t>both use cases</w:t>
      </w:r>
      <w:r w:rsidR="007A34A5">
        <w:rPr>
          <w:rFonts w:ascii="Arial" w:hAnsi="Arial" w:cs="Arial"/>
          <w:lang w:val="en-US"/>
        </w:rPr>
        <w:t xml:space="preserve"> above</w:t>
      </w:r>
      <w:r w:rsidR="00EB7824" w:rsidRPr="00E12807">
        <w:rPr>
          <w:rFonts w:ascii="Arial" w:hAnsi="Arial" w:cs="Arial"/>
          <w:lang w:val="en-US"/>
        </w:rPr>
        <w:t xml:space="preserve">. </w:t>
      </w:r>
      <w:r w:rsidR="007A34A5">
        <w:rPr>
          <w:rFonts w:ascii="Arial" w:hAnsi="Arial" w:cs="Arial"/>
          <w:lang w:val="en-US"/>
        </w:rPr>
        <w:t>Following this approach</w:t>
      </w:r>
      <w:r w:rsidR="00EB7824" w:rsidRPr="00E12807">
        <w:rPr>
          <w:rFonts w:ascii="Arial" w:hAnsi="Arial" w:cs="Arial"/>
          <w:lang w:val="en-US"/>
        </w:rPr>
        <w:t xml:space="preserve"> RAN1 only needs to come up with a </w:t>
      </w:r>
      <w:r w:rsidR="007A34A5">
        <w:rPr>
          <w:rFonts w:ascii="Arial" w:hAnsi="Arial" w:cs="Arial"/>
          <w:lang w:val="en-US"/>
        </w:rPr>
        <w:t xml:space="preserve">single </w:t>
      </w:r>
      <w:r w:rsidR="003C0DC1">
        <w:rPr>
          <w:rFonts w:ascii="Arial" w:hAnsi="Arial" w:cs="Arial"/>
          <w:lang w:val="en-US"/>
        </w:rPr>
        <w:t xml:space="preserve">PDC </w:t>
      </w:r>
      <w:r w:rsidR="00EB7824" w:rsidRPr="00E12807">
        <w:rPr>
          <w:rFonts w:ascii="Arial" w:hAnsi="Arial" w:cs="Arial"/>
          <w:lang w:val="en-US"/>
        </w:rPr>
        <w:t xml:space="preserve">method </w:t>
      </w:r>
      <w:r w:rsidR="007A34A5">
        <w:rPr>
          <w:rFonts w:ascii="Arial" w:hAnsi="Arial" w:cs="Arial"/>
          <w:lang w:val="en-US"/>
        </w:rPr>
        <w:t>that satisfies</w:t>
      </w:r>
      <w:r w:rsidR="00EB7824" w:rsidRPr="00E12807">
        <w:rPr>
          <w:rFonts w:ascii="Arial" w:hAnsi="Arial" w:cs="Arial"/>
          <w:lang w:val="en-US"/>
        </w:rPr>
        <w:t xml:space="preserve"> the most stringent</w:t>
      </w:r>
      <w:r w:rsidR="003C0DC1">
        <w:rPr>
          <w:rFonts w:ascii="Arial" w:hAnsi="Arial" w:cs="Arial"/>
          <w:lang w:val="en-US"/>
        </w:rPr>
        <w:t xml:space="preserve"> Rel-17</w:t>
      </w:r>
      <w:r w:rsidR="00EB7824" w:rsidRPr="00E12807">
        <w:rPr>
          <w:rFonts w:ascii="Arial" w:hAnsi="Arial" w:cs="Arial"/>
          <w:lang w:val="en-US"/>
        </w:rPr>
        <w:t xml:space="preserve"> </w:t>
      </w:r>
      <w:r w:rsidR="003C0DC1">
        <w:rPr>
          <w:rFonts w:ascii="Arial" w:hAnsi="Arial" w:cs="Arial"/>
          <w:lang w:val="en-US"/>
        </w:rPr>
        <w:t xml:space="preserve">use case </w:t>
      </w:r>
      <w:r w:rsidR="00EB7824" w:rsidRPr="00E12807">
        <w:rPr>
          <w:rFonts w:ascii="Arial" w:hAnsi="Arial" w:cs="Arial"/>
          <w:lang w:val="en-US"/>
        </w:rPr>
        <w:t>requirement</w:t>
      </w:r>
      <w:r w:rsidR="003C0DC1">
        <w:rPr>
          <w:rFonts w:ascii="Arial" w:hAnsi="Arial" w:cs="Arial"/>
          <w:lang w:val="en-US"/>
        </w:rPr>
        <w:t>s</w:t>
      </w:r>
      <w:r w:rsidR="00EB7824" w:rsidRPr="00E12807">
        <w:rPr>
          <w:rFonts w:ascii="Arial" w:hAnsi="Arial" w:cs="Arial"/>
          <w:lang w:val="en-US"/>
        </w:rPr>
        <w:t xml:space="preserve">, </w:t>
      </w:r>
      <w:r w:rsidR="003C0DC1">
        <w:rPr>
          <w:rFonts w:ascii="Arial" w:hAnsi="Arial" w:cs="Arial"/>
          <w:lang w:val="en-US"/>
        </w:rPr>
        <w:t>where</w:t>
      </w:r>
      <w:r w:rsidR="00EB7824" w:rsidRPr="00E12807">
        <w:rPr>
          <w:rFonts w:ascii="Arial" w:hAnsi="Arial" w:cs="Arial"/>
          <w:lang w:val="en-US"/>
        </w:rPr>
        <w:t xml:space="preserve"> the same method can be applied to support </w:t>
      </w:r>
      <w:r w:rsidR="003361C9">
        <w:rPr>
          <w:rFonts w:ascii="Arial" w:hAnsi="Arial" w:cs="Arial"/>
          <w:lang w:val="en-US"/>
        </w:rPr>
        <w:t xml:space="preserve">all </w:t>
      </w:r>
      <w:r w:rsidR="00EB7824" w:rsidRPr="00E12807">
        <w:rPr>
          <w:rFonts w:ascii="Arial" w:hAnsi="Arial" w:cs="Arial"/>
          <w:lang w:val="en-US"/>
        </w:rPr>
        <w:t>other use cases as well.</w:t>
      </w:r>
      <w:r w:rsidR="003C0DC1">
        <w:rPr>
          <w:rFonts w:ascii="Arial" w:hAnsi="Arial" w:cs="Arial"/>
          <w:lang w:val="en-US"/>
        </w:rPr>
        <w:t xml:space="preserve"> </w:t>
      </w:r>
    </w:p>
    <w:p w14:paraId="50650901" w14:textId="42414BC2" w:rsidR="00077554" w:rsidRDefault="003C0DC1" w:rsidP="00AC09C4">
      <w:pPr>
        <w:snapToGrid w:val="0"/>
        <w:spacing w:after="120"/>
        <w:rPr>
          <w:rFonts w:ascii="Arial" w:hAnsi="Arial" w:cs="Arial"/>
          <w:lang w:val="en-US"/>
        </w:rPr>
      </w:pPr>
      <w:r w:rsidRPr="00300AE4">
        <w:rPr>
          <w:rFonts w:ascii="Arial" w:hAnsi="Arial" w:cs="Arial"/>
          <w:lang w:val="en-US"/>
        </w:rPr>
        <w:t>A</w:t>
      </w:r>
      <w:r w:rsidR="001C5248" w:rsidRPr="00300AE4">
        <w:rPr>
          <w:rFonts w:ascii="Arial" w:hAnsi="Arial" w:cs="Arial"/>
          <w:lang w:val="en-US"/>
        </w:rPr>
        <w:t xml:space="preserve"> second</w:t>
      </w:r>
      <w:r w:rsidRPr="00300AE4">
        <w:rPr>
          <w:rFonts w:ascii="Arial" w:hAnsi="Arial" w:cs="Arial"/>
          <w:lang w:val="en-US"/>
        </w:rPr>
        <w:t xml:space="preserve"> approach is to </w:t>
      </w:r>
      <w:r w:rsidR="00EC206C" w:rsidRPr="00300AE4">
        <w:rPr>
          <w:rFonts w:ascii="Arial" w:hAnsi="Arial" w:cs="Arial"/>
          <w:lang w:val="en-US"/>
        </w:rPr>
        <w:t>use</w:t>
      </w:r>
      <w:r w:rsidRPr="00300AE4">
        <w:rPr>
          <w:rFonts w:ascii="Arial" w:hAnsi="Arial" w:cs="Arial"/>
          <w:lang w:val="en-US"/>
        </w:rPr>
        <w:t xml:space="preserve"> the legacy TA-based method in support of use cases having a less demanding PDC uncertainty requirement and </w:t>
      </w:r>
      <w:r w:rsidR="00EC206C" w:rsidRPr="00300AE4">
        <w:rPr>
          <w:rFonts w:ascii="Arial" w:hAnsi="Arial" w:cs="Arial"/>
          <w:lang w:val="en-US"/>
        </w:rPr>
        <w:t>supplement it with</w:t>
      </w:r>
      <w:r w:rsidRPr="00300AE4">
        <w:rPr>
          <w:rFonts w:ascii="Arial" w:hAnsi="Arial" w:cs="Arial"/>
          <w:lang w:val="en-US"/>
        </w:rPr>
        <w:t xml:space="preserve"> a new method for supporting </w:t>
      </w:r>
      <w:r w:rsidR="001C5248" w:rsidRPr="00300AE4">
        <w:rPr>
          <w:rFonts w:ascii="Arial" w:hAnsi="Arial" w:cs="Arial"/>
          <w:lang w:val="en-US"/>
        </w:rPr>
        <w:t>use cases having the most demanding PDC uncertainty requirements.</w:t>
      </w:r>
      <w:r>
        <w:rPr>
          <w:rFonts w:ascii="Arial" w:hAnsi="Arial" w:cs="Arial"/>
          <w:lang w:val="en-US"/>
        </w:rPr>
        <w:t xml:space="preserve"> </w:t>
      </w:r>
    </w:p>
    <w:p w14:paraId="5E041F07" w14:textId="49F4FC48" w:rsidR="00D20E11" w:rsidRPr="00E12807" w:rsidRDefault="00D20E11" w:rsidP="00AC09C4">
      <w:pPr>
        <w:snapToGrid w:val="0"/>
        <w:spacing w:after="120"/>
        <w:rPr>
          <w:rFonts w:ascii="Arial" w:hAnsi="Arial" w:cs="Arial"/>
          <w:lang w:val="en-US"/>
        </w:rPr>
      </w:pPr>
      <w:r>
        <w:rPr>
          <w:rFonts w:ascii="Arial" w:hAnsi="Arial" w:cs="Arial"/>
          <w:lang w:val="en-US"/>
        </w:rPr>
        <w:t xml:space="preserve">Either way, it is necessary to adopt a method </w:t>
      </w:r>
      <w:r w:rsidR="00B1552D">
        <w:rPr>
          <w:rFonts w:ascii="Arial" w:hAnsi="Arial" w:cs="Arial"/>
          <w:lang w:val="en-US"/>
        </w:rPr>
        <w:t xml:space="preserve">for Rel-17 </w:t>
      </w:r>
      <w:r>
        <w:rPr>
          <w:rFonts w:ascii="Arial" w:hAnsi="Arial" w:cs="Arial"/>
          <w:lang w:val="en-US"/>
        </w:rPr>
        <w:t xml:space="preserve">that </w:t>
      </w:r>
      <w:proofErr w:type="gramStart"/>
      <w:r>
        <w:rPr>
          <w:rFonts w:ascii="Arial" w:hAnsi="Arial" w:cs="Arial"/>
          <w:lang w:val="en-US"/>
        </w:rPr>
        <w:t>is capable of satisfying</w:t>
      </w:r>
      <w:proofErr w:type="gramEnd"/>
      <w:r>
        <w:rPr>
          <w:rFonts w:ascii="Arial" w:hAnsi="Arial" w:cs="Arial"/>
          <w:lang w:val="en-US"/>
        </w:rPr>
        <w:t xml:space="preserve"> the most demanding </w:t>
      </w:r>
      <w:r w:rsidR="00B1552D">
        <w:rPr>
          <w:rFonts w:ascii="Arial" w:hAnsi="Arial" w:cs="Arial"/>
          <w:lang w:val="en-US"/>
        </w:rPr>
        <w:t xml:space="preserve">time synchronization </w:t>
      </w:r>
      <w:r>
        <w:rPr>
          <w:rFonts w:ascii="Arial" w:hAnsi="Arial" w:cs="Arial"/>
          <w:lang w:val="en-US"/>
        </w:rPr>
        <w:t xml:space="preserve">requirement </w:t>
      </w:r>
      <w:r w:rsidR="00B1552D">
        <w:rPr>
          <w:rFonts w:ascii="Arial" w:hAnsi="Arial" w:cs="Arial"/>
          <w:lang w:val="en-US"/>
        </w:rPr>
        <w:t>of</w:t>
      </w:r>
      <w:r>
        <w:rPr>
          <w:rFonts w:ascii="Arial" w:hAnsi="Arial" w:cs="Arial"/>
          <w:lang w:val="en-US"/>
        </w:rPr>
        <w:t xml:space="preserve"> TSN use cases.</w:t>
      </w:r>
      <w:r w:rsidR="00B1552D">
        <w:rPr>
          <w:rFonts w:ascii="Arial" w:hAnsi="Arial" w:cs="Arial"/>
          <w:lang w:val="en-US"/>
        </w:rPr>
        <w:t xml:space="preserve"> </w:t>
      </w:r>
    </w:p>
    <w:p w14:paraId="045216BF" w14:textId="71BB38D7" w:rsidR="00EB7824" w:rsidRPr="00E12807" w:rsidRDefault="00AC09C4" w:rsidP="00337DFA">
      <w:pPr>
        <w:snapToGrid w:val="0"/>
        <w:spacing w:after="120"/>
        <w:rPr>
          <w:rFonts w:ascii="Arial" w:hAnsi="Arial" w:cs="Arial"/>
          <w:lang w:val="en-US"/>
        </w:rPr>
      </w:pPr>
      <w:r w:rsidRPr="00E12807">
        <w:rPr>
          <w:rFonts w:ascii="Arial" w:hAnsi="Arial" w:cs="Arial"/>
          <w:lang w:val="en-US"/>
        </w:rPr>
        <w:t xml:space="preserve">The range of uncertainty for a single </w:t>
      </w:r>
      <w:proofErr w:type="spellStart"/>
      <w:r w:rsidRPr="00E12807">
        <w:rPr>
          <w:rFonts w:ascii="Arial" w:hAnsi="Arial" w:cs="Arial"/>
          <w:lang w:val="en-US"/>
        </w:rPr>
        <w:t>Uu</w:t>
      </w:r>
      <w:proofErr w:type="spellEnd"/>
      <w:r w:rsidRPr="00E12807">
        <w:rPr>
          <w:rFonts w:ascii="Arial" w:hAnsi="Arial" w:cs="Arial"/>
          <w:lang w:val="en-US"/>
        </w:rPr>
        <w:t xml:space="preserve"> interface shown in Table 1 below was agreed at 3GPP TSG-RAN WG2 #113-e.</w:t>
      </w:r>
      <w:r w:rsidR="00077554" w:rsidRPr="00E12807">
        <w:rPr>
          <w:rFonts w:ascii="Arial" w:hAnsi="Arial" w:cs="Arial"/>
          <w:lang w:val="en-US"/>
        </w:rPr>
        <w:t xml:space="preserve"> </w:t>
      </w:r>
      <w:r w:rsidR="00B1552D">
        <w:rPr>
          <w:rFonts w:ascii="Arial" w:hAnsi="Arial" w:cs="Arial"/>
          <w:lang w:val="en-US"/>
        </w:rPr>
        <w:t>Thus</w:t>
      </w:r>
      <w:r w:rsidR="00AE3DDF">
        <w:rPr>
          <w:rFonts w:ascii="Arial" w:hAnsi="Arial" w:cs="Arial"/>
          <w:lang w:val="en-US"/>
        </w:rPr>
        <w:t>,</w:t>
      </w:r>
      <w:r w:rsidR="00B1552D">
        <w:rPr>
          <w:rFonts w:ascii="Arial" w:hAnsi="Arial" w:cs="Arial"/>
          <w:lang w:val="en-US"/>
        </w:rPr>
        <w:t xml:space="preserve"> </w:t>
      </w:r>
      <w:r w:rsidR="00077554" w:rsidRPr="00E12807">
        <w:rPr>
          <w:rFonts w:ascii="Arial" w:hAnsi="Arial" w:cs="Arial"/>
          <w:lang w:val="en-US"/>
        </w:rPr>
        <w:t xml:space="preserve">RAN1 should </w:t>
      </w:r>
      <w:r w:rsidR="00B1552D">
        <w:rPr>
          <w:rFonts w:ascii="Arial" w:hAnsi="Arial" w:cs="Arial"/>
          <w:lang w:val="en-US"/>
        </w:rPr>
        <w:t>specify a method that can satisfy the requirement</w:t>
      </w:r>
      <w:r w:rsidRPr="00E12807">
        <w:rPr>
          <w:rFonts w:ascii="Arial" w:hAnsi="Arial" w:cs="Arial"/>
          <w:lang w:val="en-US"/>
        </w:rPr>
        <w:t xml:space="preserve"> </w:t>
      </w:r>
      <w:r w:rsidR="00077554" w:rsidRPr="00E12807">
        <w:rPr>
          <w:rFonts w:ascii="Arial" w:hAnsi="Arial" w:cs="Arial"/>
          <w:lang w:val="en-US"/>
        </w:rPr>
        <w:t>for the control-to-control use case</w:t>
      </w:r>
      <w:r w:rsidR="002C2399">
        <w:rPr>
          <w:rFonts w:ascii="Arial" w:hAnsi="Arial" w:cs="Arial"/>
          <w:lang w:val="en-US"/>
        </w:rPr>
        <w:t xml:space="preserve"> (i.e., 900ns 5GS uncertainty budget with two </w:t>
      </w:r>
      <w:proofErr w:type="spellStart"/>
      <w:r w:rsidR="002C2399">
        <w:rPr>
          <w:rFonts w:ascii="Arial" w:hAnsi="Arial" w:cs="Arial"/>
          <w:lang w:val="en-US"/>
        </w:rPr>
        <w:t>Uu</w:t>
      </w:r>
      <w:proofErr w:type="spellEnd"/>
      <w:r w:rsidR="002C2399">
        <w:rPr>
          <w:rFonts w:ascii="Arial" w:hAnsi="Arial" w:cs="Arial"/>
          <w:lang w:val="en-US"/>
        </w:rPr>
        <w:t xml:space="preserve"> interfaces)</w:t>
      </w:r>
      <w:r w:rsidR="00077554" w:rsidRPr="00E12807">
        <w:rPr>
          <w:rFonts w:ascii="Arial" w:hAnsi="Arial" w:cs="Arial"/>
          <w:lang w:val="en-US"/>
        </w:rPr>
        <w:t>.</w:t>
      </w:r>
    </w:p>
    <w:p w14:paraId="007B7C25" w14:textId="2F2F1101" w:rsidR="00DC67E0" w:rsidRPr="00E12807" w:rsidRDefault="00DC67E0" w:rsidP="00DC67E0">
      <w:pPr>
        <w:pStyle w:val="Caption"/>
        <w:jc w:val="center"/>
        <w:rPr>
          <w:rFonts w:ascii="Arial" w:hAnsi="Arial" w:cs="Arial"/>
          <w:lang w:val="en-US"/>
        </w:rPr>
      </w:pPr>
      <w:r>
        <w:t xml:space="preserve">Table </w:t>
      </w:r>
      <w:r w:rsidR="00AE3DDF">
        <w:fldChar w:fldCharType="begin"/>
      </w:r>
      <w:r w:rsidR="00AE3DDF">
        <w:instrText xml:space="preserve"> SEQ Table \* ARABIC </w:instrText>
      </w:r>
      <w:r w:rsidR="00AE3DDF">
        <w:fldChar w:fldCharType="separate"/>
      </w:r>
      <w:r>
        <w:rPr>
          <w:noProof/>
        </w:rPr>
        <w:t>1</w:t>
      </w:r>
      <w:r w:rsidR="00AE3DDF">
        <w:rPr>
          <w:noProof/>
        </w:rPr>
        <w:fldChar w:fldCharType="end"/>
      </w:r>
      <w:r w:rsidRPr="00E12807">
        <w:t xml:space="preserve">. </w:t>
      </w:r>
      <w:r>
        <w:t xml:space="preserve">Time synchronization error budget for single </w:t>
      </w:r>
      <w:proofErr w:type="spellStart"/>
      <w:r>
        <w:t>Uu</w:t>
      </w:r>
      <w:proofErr w:type="spellEnd"/>
      <w:r>
        <w:t xml:space="preserve"> interface</w:t>
      </w:r>
    </w:p>
    <w:tbl>
      <w:tblPr>
        <w:tblStyle w:val="TableGrid1"/>
        <w:tblW w:w="0" w:type="auto"/>
        <w:tblInd w:w="1573" w:type="dxa"/>
        <w:tblLook w:val="04A0" w:firstRow="1" w:lastRow="0" w:firstColumn="1" w:lastColumn="0" w:noHBand="0" w:noVBand="1"/>
      </w:tblPr>
      <w:tblGrid>
        <w:gridCol w:w="2972"/>
        <w:gridCol w:w="3402"/>
      </w:tblGrid>
      <w:tr w:rsidR="00AC09C4" w:rsidRPr="00E12807" w14:paraId="017B3799" w14:textId="77777777" w:rsidTr="004166E0">
        <w:trPr>
          <w:trHeight w:val="233"/>
        </w:trPr>
        <w:tc>
          <w:tcPr>
            <w:tcW w:w="2972" w:type="dxa"/>
          </w:tcPr>
          <w:p w14:paraId="57747163" w14:textId="77777777" w:rsidR="00AC09C4" w:rsidRPr="00E12807" w:rsidRDefault="00AC09C4" w:rsidP="00154F45">
            <w:pPr>
              <w:overflowPunct/>
              <w:autoSpaceDE/>
              <w:autoSpaceDN/>
              <w:adjustRightInd/>
              <w:spacing w:after="160"/>
              <w:contextualSpacing/>
              <w:jc w:val="center"/>
              <w:textAlignment w:val="auto"/>
              <w:rPr>
                <w:rFonts w:ascii="Arial" w:hAnsi="Arial" w:cs="Arial"/>
                <w:b/>
                <w:bCs/>
                <w:iCs/>
                <w:color w:val="000000"/>
                <w:lang w:eastAsia="ko-KR"/>
              </w:rPr>
            </w:pPr>
            <w:r w:rsidRPr="00E12807">
              <w:rPr>
                <w:rFonts w:ascii="Arial" w:hAnsi="Arial" w:cs="Arial"/>
                <w:b/>
                <w:bCs/>
                <w:iCs/>
                <w:color w:val="000000"/>
                <w:lang w:eastAsia="ko-KR"/>
              </w:rPr>
              <w:t>Scenario</w:t>
            </w:r>
          </w:p>
        </w:tc>
        <w:tc>
          <w:tcPr>
            <w:tcW w:w="3402" w:type="dxa"/>
          </w:tcPr>
          <w:p w14:paraId="292EBFA7" w14:textId="77777777" w:rsidR="00AC09C4" w:rsidRPr="00E12807" w:rsidRDefault="00AC09C4" w:rsidP="00154F45">
            <w:pPr>
              <w:overflowPunct/>
              <w:autoSpaceDE/>
              <w:autoSpaceDN/>
              <w:adjustRightInd/>
              <w:spacing w:after="160"/>
              <w:contextualSpacing/>
              <w:jc w:val="center"/>
              <w:textAlignment w:val="auto"/>
              <w:rPr>
                <w:rFonts w:ascii="Arial" w:hAnsi="Arial" w:cs="Arial"/>
                <w:b/>
                <w:bCs/>
                <w:iCs/>
                <w:color w:val="000000"/>
                <w:lang w:eastAsia="ko-KR"/>
              </w:rPr>
            </w:pPr>
            <w:r w:rsidRPr="00E12807">
              <w:rPr>
                <w:rFonts w:ascii="Arial" w:hAnsi="Arial" w:cs="Arial"/>
                <w:b/>
                <w:bCs/>
                <w:iCs/>
                <w:color w:val="000000"/>
                <w:lang w:eastAsia="ko-KR"/>
              </w:rPr>
              <w:t xml:space="preserve">Single </w:t>
            </w:r>
            <w:proofErr w:type="spellStart"/>
            <w:r w:rsidRPr="00E12807">
              <w:rPr>
                <w:rFonts w:ascii="Arial" w:hAnsi="Arial" w:cs="Arial"/>
                <w:b/>
                <w:bCs/>
                <w:iCs/>
                <w:color w:val="000000"/>
                <w:lang w:eastAsia="ko-KR"/>
              </w:rPr>
              <w:t>Uu</w:t>
            </w:r>
            <w:proofErr w:type="spellEnd"/>
            <w:r w:rsidRPr="00E12807">
              <w:rPr>
                <w:rFonts w:ascii="Arial" w:hAnsi="Arial" w:cs="Arial"/>
                <w:b/>
                <w:bCs/>
                <w:iCs/>
                <w:color w:val="000000"/>
                <w:lang w:eastAsia="ko-KR"/>
              </w:rPr>
              <w:t xml:space="preserve"> interface Budget</w:t>
            </w:r>
          </w:p>
        </w:tc>
      </w:tr>
      <w:tr w:rsidR="00AC09C4" w:rsidRPr="00E12807" w14:paraId="5A135870" w14:textId="77777777" w:rsidTr="004166E0">
        <w:trPr>
          <w:trHeight w:val="246"/>
        </w:trPr>
        <w:tc>
          <w:tcPr>
            <w:tcW w:w="2972" w:type="dxa"/>
          </w:tcPr>
          <w:p w14:paraId="6F109875"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Control-to-Control</w:t>
            </w:r>
          </w:p>
        </w:tc>
        <w:tc>
          <w:tcPr>
            <w:tcW w:w="3402" w:type="dxa"/>
          </w:tcPr>
          <w:p w14:paraId="6AB5C354"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±145ns to ±275ns</w:t>
            </w:r>
          </w:p>
        </w:tc>
      </w:tr>
      <w:tr w:rsidR="00AC09C4" w:rsidRPr="00E12807" w14:paraId="2C45269C" w14:textId="77777777" w:rsidTr="004166E0">
        <w:trPr>
          <w:trHeight w:val="236"/>
        </w:trPr>
        <w:tc>
          <w:tcPr>
            <w:tcW w:w="2972" w:type="dxa"/>
          </w:tcPr>
          <w:p w14:paraId="3334A23F"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Smart Grid</w:t>
            </w:r>
          </w:p>
        </w:tc>
        <w:tc>
          <w:tcPr>
            <w:tcW w:w="3402" w:type="dxa"/>
          </w:tcPr>
          <w:p w14:paraId="05411166" w14:textId="77777777" w:rsidR="00AC09C4" w:rsidRPr="00E12807" w:rsidRDefault="00AC09C4" w:rsidP="00154F45">
            <w:pPr>
              <w:overflowPunct/>
              <w:autoSpaceDE/>
              <w:autoSpaceDN/>
              <w:adjustRightInd/>
              <w:spacing w:after="160"/>
              <w:contextualSpacing/>
              <w:jc w:val="center"/>
              <w:textAlignment w:val="auto"/>
              <w:rPr>
                <w:rFonts w:ascii="Arial" w:hAnsi="Arial" w:cs="Arial"/>
                <w:iCs/>
                <w:color w:val="000000"/>
                <w:lang w:eastAsia="ko-KR"/>
              </w:rPr>
            </w:pPr>
            <w:r w:rsidRPr="00E12807">
              <w:rPr>
                <w:rFonts w:ascii="Arial" w:hAnsi="Arial" w:cs="Arial"/>
                <w:iCs/>
                <w:color w:val="000000"/>
                <w:lang w:eastAsia="ko-KR"/>
              </w:rPr>
              <w:t>±795ns to ±845ns</w:t>
            </w:r>
          </w:p>
        </w:tc>
      </w:tr>
    </w:tbl>
    <w:p w14:paraId="18976C0F" w14:textId="77777777" w:rsidR="00AC09C4" w:rsidRPr="00E12807" w:rsidRDefault="00AC09C4" w:rsidP="00337DFA">
      <w:pPr>
        <w:snapToGrid w:val="0"/>
        <w:spacing w:after="120"/>
        <w:rPr>
          <w:rFonts w:ascii="Arial" w:hAnsi="Arial" w:cs="Arial"/>
          <w:lang w:val="en-US"/>
        </w:rPr>
      </w:pPr>
    </w:p>
    <w:p w14:paraId="4FF57439" w14:textId="102841BB" w:rsidR="00747475" w:rsidRPr="00E12807" w:rsidRDefault="00980AA4" w:rsidP="007073CD">
      <w:pPr>
        <w:pStyle w:val="Proposal"/>
        <w:overflowPunct/>
        <w:autoSpaceDE/>
        <w:autoSpaceDN/>
        <w:adjustRightInd/>
        <w:spacing w:line="259" w:lineRule="auto"/>
        <w:textAlignment w:val="auto"/>
      </w:pPr>
      <w:bookmarkStart w:id="1" w:name="_Toc61914532"/>
      <w:bookmarkStart w:id="2" w:name="_Toc68639876"/>
      <w:bookmarkStart w:id="3" w:name="_Toc87016938"/>
      <w:r>
        <w:t>A</w:t>
      </w:r>
      <w:r w:rsidR="00B1552D">
        <w:t>dopt a PDC method for Rel-17</w:t>
      </w:r>
      <w:r w:rsidR="00EB7824" w:rsidRPr="00E12807">
        <w:t xml:space="preserve"> </w:t>
      </w:r>
      <w:r w:rsidR="00B738AE">
        <w:t xml:space="preserve">that </w:t>
      </w:r>
      <w:r w:rsidR="00EB7824" w:rsidRPr="00E12807">
        <w:t>satisf</w:t>
      </w:r>
      <w:r w:rsidR="00B1552D">
        <w:t>ies</w:t>
      </w:r>
      <w:r w:rsidR="00EB7824" w:rsidRPr="00E12807">
        <w:t xml:space="preserve"> the </w:t>
      </w:r>
      <w:r w:rsidR="00B1552D">
        <w:t xml:space="preserve">single </w:t>
      </w:r>
      <w:proofErr w:type="spellStart"/>
      <w:r w:rsidR="00B1552D">
        <w:t>Uu</w:t>
      </w:r>
      <w:proofErr w:type="spellEnd"/>
      <w:r w:rsidR="00B1552D">
        <w:t xml:space="preserve"> interface budget of </w:t>
      </w:r>
      <w:r w:rsidR="00B1552D" w:rsidRPr="00E12807">
        <w:rPr>
          <w:rFonts w:cs="Arial"/>
          <w:iCs/>
          <w:color w:val="000000"/>
          <w:lang w:eastAsia="ko-KR"/>
        </w:rPr>
        <w:t>±145ns to ±275ns</w:t>
      </w:r>
      <w:r w:rsidR="00EB7824" w:rsidRPr="00E12807">
        <w:t>.</w:t>
      </w:r>
      <w:bookmarkEnd w:id="1"/>
      <w:bookmarkEnd w:id="2"/>
      <w:bookmarkEnd w:id="3"/>
      <w:r w:rsidR="00EB7824" w:rsidRPr="00E12807">
        <w:t xml:space="preserve"> </w:t>
      </w:r>
    </w:p>
    <w:p w14:paraId="0BAD5531" w14:textId="77777777" w:rsidR="00337DFA" w:rsidRPr="00E12807" w:rsidRDefault="00337DFA" w:rsidP="00337DFA">
      <w:pPr>
        <w:pStyle w:val="Proposal"/>
        <w:numPr>
          <w:ilvl w:val="0"/>
          <w:numId w:val="0"/>
        </w:numPr>
        <w:overflowPunct/>
        <w:autoSpaceDE/>
        <w:autoSpaceDN/>
        <w:adjustRightInd/>
        <w:spacing w:line="259" w:lineRule="auto"/>
        <w:textAlignment w:val="auto"/>
      </w:pPr>
    </w:p>
    <w:p w14:paraId="3B16423F" w14:textId="5B7EE185" w:rsidR="000A2114" w:rsidRDefault="000A2114" w:rsidP="008D5146">
      <w:pPr>
        <w:pStyle w:val="Heading2"/>
        <w:rPr>
          <w:lang w:val="en-US"/>
        </w:rPr>
      </w:pPr>
      <w:r w:rsidRPr="00E12807">
        <w:rPr>
          <w:lang w:val="en-US"/>
        </w:rPr>
        <w:lastRenderedPageBreak/>
        <w:t>2.1</w:t>
      </w:r>
      <w:r w:rsidRPr="00E12807">
        <w:rPr>
          <w:lang w:val="en-US"/>
        </w:rPr>
        <w:tab/>
      </w:r>
      <w:r w:rsidR="00C07ECE" w:rsidRPr="00E12807">
        <w:rPr>
          <w:lang w:val="en-US"/>
        </w:rPr>
        <w:t xml:space="preserve">Time </w:t>
      </w:r>
      <w:r w:rsidR="003E2A9B">
        <w:rPr>
          <w:lang w:val="en-US"/>
        </w:rPr>
        <w:t>s</w:t>
      </w:r>
      <w:r w:rsidR="00C07ECE" w:rsidRPr="00E12807">
        <w:rPr>
          <w:lang w:val="en-US"/>
        </w:rPr>
        <w:t xml:space="preserve">ynchronization </w:t>
      </w:r>
      <w:r w:rsidR="003E2A9B">
        <w:rPr>
          <w:lang w:val="en-US"/>
        </w:rPr>
        <w:t>e</w:t>
      </w:r>
      <w:r w:rsidR="00C07ECE" w:rsidRPr="00E12807">
        <w:rPr>
          <w:lang w:val="en-US"/>
        </w:rPr>
        <w:t>rror if</w:t>
      </w:r>
      <w:r w:rsidRPr="00E12807">
        <w:rPr>
          <w:lang w:val="en-US"/>
        </w:rPr>
        <w:t xml:space="preserve"> using the TA-based propagation delay </w:t>
      </w:r>
      <w:r w:rsidR="00296AE0" w:rsidRPr="00E12807">
        <w:rPr>
          <w:lang w:val="en-US"/>
        </w:rPr>
        <w:t>estimation</w:t>
      </w:r>
    </w:p>
    <w:p w14:paraId="1F709D64" w14:textId="0C2BD325" w:rsidR="00F84981" w:rsidRPr="00F84981" w:rsidRDefault="00F84981" w:rsidP="00F84981">
      <w:pPr>
        <w:snapToGrid w:val="0"/>
        <w:spacing w:after="120"/>
        <w:rPr>
          <w:rFonts w:ascii="Arial" w:hAnsi="Arial" w:cs="Arial"/>
          <w:lang w:val="en-US"/>
        </w:rPr>
      </w:pPr>
      <w:r w:rsidRPr="00F84981">
        <w:rPr>
          <w:rFonts w:ascii="Arial" w:hAnsi="Arial" w:cs="Arial"/>
          <w:lang w:val="en-US"/>
        </w:rPr>
        <w:t xml:space="preserve">For </w:t>
      </w:r>
      <w:r>
        <w:rPr>
          <w:rFonts w:ascii="Arial" w:hAnsi="Arial" w:cs="Arial"/>
          <w:lang w:val="en-US"/>
        </w:rPr>
        <w:t xml:space="preserve">the TA-based method, </w:t>
      </w:r>
      <w:r w:rsidR="008B7A27">
        <w:rPr>
          <w:rFonts w:ascii="Arial" w:hAnsi="Arial" w:cs="Arial"/>
          <w:lang w:val="en-US"/>
        </w:rPr>
        <w:t>t</w:t>
      </w:r>
      <w:r>
        <w:rPr>
          <w:rFonts w:ascii="Arial" w:hAnsi="Arial" w:cs="Arial"/>
        </w:rPr>
        <w:t xml:space="preserve">he formula of Alt 1 </w:t>
      </w:r>
      <w:r w:rsidR="00C92BB4">
        <w:rPr>
          <w:rFonts w:ascii="Arial" w:hAnsi="Arial" w:cs="Arial"/>
        </w:rPr>
        <w:t>for TA-based method</w:t>
      </w:r>
      <w:r w:rsidR="00CB1474">
        <w:rPr>
          <w:rFonts w:ascii="Arial" w:hAnsi="Arial" w:cs="Arial"/>
        </w:rPr>
        <w:t xml:space="preserve"> </w:t>
      </w:r>
      <w:r w:rsidR="008B7A27">
        <w:rPr>
          <w:rFonts w:ascii="Arial" w:hAnsi="Arial" w:cs="Arial"/>
        </w:rPr>
        <w:t>was agreed in RAN1#106bis and</w:t>
      </w:r>
      <w:r>
        <w:rPr>
          <w:rFonts w:ascii="Arial" w:hAnsi="Arial" w:cs="Arial"/>
        </w:rPr>
        <w:t xml:space="preserve"> </w:t>
      </w:r>
      <w:r w:rsidR="00C72140">
        <w:rPr>
          <w:rFonts w:ascii="Arial" w:hAnsi="Arial" w:cs="Arial"/>
        </w:rPr>
        <w:t>shown</w:t>
      </w:r>
      <w:r>
        <w:rPr>
          <w:rFonts w:ascii="Arial" w:hAnsi="Arial" w:cs="Arial"/>
        </w:rPr>
        <w:t xml:space="preserve"> below:</w:t>
      </w:r>
    </w:p>
    <w:tbl>
      <w:tblPr>
        <w:tblStyle w:val="TableGrid"/>
        <w:tblW w:w="0" w:type="auto"/>
        <w:tblLook w:val="04A0" w:firstRow="1" w:lastRow="0" w:firstColumn="1" w:lastColumn="0" w:noHBand="0" w:noVBand="1"/>
      </w:tblPr>
      <w:tblGrid>
        <w:gridCol w:w="9629"/>
      </w:tblGrid>
      <w:tr w:rsidR="0048486A" w14:paraId="258CD91E" w14:textId="77777777" w:rsidTr="0048486A">
        <w:tc>
          <w:tcPr>
            <w:tcW w:w="9629" w:type="dxa"/>
          </w:tcPr>
          <w:p w14:paraId="4AE66A7B" w14:textId="0886A24C" w:rsidR="0048486A" w:rsidRPr="00325C0B" w:rsidRDefault="0048486A" w:rsidP="0048486A">
            <w:pPr>
              <w:numPr>
                <w:ilvl w:val="0"/>
                <w:numId w:val="17"/>
              </w:numPr>
              <w:overflowPunct/>
              <w:adjustRightInd/>
              <w:snapToGrid w:val="0"/>
              <w:spacing w:after="120" w:line="252" w:lineRule="auto"/>
              <w:jc w:val="both"/>
              <w:textAlignment w:val="auto"/>
              <w:rPr>
                <w:rFonts w:eastAsia="Batang"/>
                <w:b/>
                <w:bCs/>
                <w:lang w:val="en-US" w:eastAsia="zh-CN"/>
              </w:rPr>
            </w:pPr>
            <w:r w:rsidRPr="00325C0B">
              <w:rPr>
                <w:rFonts w:eastAsia="Batang"/>
                <w:b/>
                <w:lang w:val="en-US" w:eastAsia="zh-CN"/>
              </w:rPr>
              <w:t>Alt. 1</w:t>
            </w:r>
            <w:r w:rsidR="00C92BB4">
              <w:rPr>
                <w:rFonts w:eastAsia="Batang"/>
                <w:b/>
                <w:lang w:val="en-US" w:eastAsia="zh-CN"/>
              </w:rPr>
              <w:t xml:space="preserve"> (TA-based)</w:t>
            </w:r>
            <w:r w:rsidRPr="00325C0B">
              <w:rPr>
                <w:rFonts w:eastAsia="Batang"/>
                <w:lang w:val="en-US" w:eastAsia="zh-CN"/>
              </w:rPr>
              <w:t xml:space="preserve">: </w:t>
            </w:r>
          </w:p>
          <w:p w14:paraId="048FBC71" w14:textId="6C050D8E" w:rsidR="0048486A" w:rsidRPr="00325C0B" w:rsidRDefault="00AE3DDF" w:rsidP="0048486A">
            <w:pPr>
              <w:snapToGrid w:val="0"/>
              <w:spacing w:after="120" w:line="252" w:lineRule="auto"/>
              <w:jc w:val="both"/>
              <w:rPr>
                <w:rFonts w:eastAsia="Batang"/>
                <w:i/>
                <w:lang w:val="en-US" w:eastAsia="zh-CN"/>
              </w:rPr>
            </w:pPr>
            <m:oMathPara>
              <m:oMath>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total, 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based</m:t>
                        </m:r>
                      </m:sub>
                    </m:sSub>
                  </m:sub>
                </m:sSub>
              </m:oMath>
            </m:oMathPara>
          </w:p>
          <w:p w14:paraId="193CE0AB" w14:textId="18E5E36B" w:rsidR="0048486A" w:rsidRPr="00325C0B" w:rsidRDefault="008F6448" w:rsidP="0048486A">
            <w:pPr>
              <w:snapToGrid w:val="0"/>
              <w:spacing w:after="120" w:line="252" w:lineRule="auto"/>
              <w:jc w:val="both"/>
              <w:rPr>
                <w:rFonts w:eastAsia="Batang"/>
                <w:lang w:val="en-US" w:eastAsia="zh-CN"/>
              </w:rPr>
            </w:pPr>
            <m:oMath>
              <m:r>
                <w:rPr>
                  <w:rFonts w:ascii="Cambria Math" w:eastAsia="Batang" w:hAnsi="Cambria Math"/>
                  <w:lang w:val="en-US" w:eastAsia="zh-CN"/>
                </w:rPr>
                <m:t>≤</m:t>
              </m:r>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 TX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f>
                <m:fPr>
                  <m:ctrlPr>
                    <w:rPr>
                      <w:rFonts w:ascii="Cambria Math" w:eastAsia="Batang" w:hAnsi="Cambria Math"/>
                      <w:i/>
                      <w:lang w:val="en-US" w:eastAsia="zh-CN"/>
                    </w:rPr>
                  </m:ctrlPr>
                </m:fPr>
                <m:num>
                  <m:sSub>
                    <m:sSubPr>
                      <m:ctrlPr>
                        <w:rPr>
                          <w:rFonts w:ascii="Cambria Math" w:eastAsia="Batang" w:hAnsi="Cambria Math"/>
                          <w:i/>
                          <w:lang w:val="en-US" w:eastAsia="zh-CN"/>
                        </w:rPr>
                      </m:ctrlPr>
                    </m:sSubPr>
                    <m:e>
                      <m:sSub>
                        <m:sSubPr>
                          <m:ctrlPr>
                            <w:rPr>
                              <w:rFonts w:ascii="Cambria Math" w:eastAsia="Batang" w:hAnsi="Cambria Math"/>
                              <w:i/>
                              <w:lang w:val="en-US" w:eastAsia="zh-CN"/>
                            </w:rPr>
                          </m:ctrlPr>
                        </m:sSubPr>
                        <m:e>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DL,TX</m:t>
                              </m:r>
                            </m:sub>
                          </m:sSub>
                          <m:r>
                            <m:rPr>
                              <m:sty m:val="p"/>
                            </m:rPr>
                            <w:rPr>
                              <w:rFonts w:ascii="Cambria Math" w:eastAsia="Batang" w:hAnsi="Cambria Math"/>
                              <w:lang w:val="en-US" w:eastAsia="zh-CN"/>
                            </w:rPr>
                            <m:t>+</m:t>
                          </m:r>
                          <m:r>
                            <w:rPr>
                              <w:rFonts w:ascii="Cambria Math" w:eastAsia="Batang" w:hAnsi="Cambria Math"/>
                              <w:lang w:val="en-US" w:eastAsia="zh-CN"/>
                            </w:rPr>
                            <m:t>error</m:t>
                          </m:r>
                        </m:e>
                        <m:sub>
                          <m:r>
                            <w:rPr>
                              <w:rFonts w:ascii="Cambria Math" w:eastAsia="Batang" w:hAnsi="Cambria Math"/>
                              <w:lang w:val="en-US" w:eastAsia="zh-CN"/>
                            </w:rPr>
                            <m:t>UE, DL,RX</m:t>
                          </m:r>
                        </m:sub>
                      </m:sSub>
                      <m:r>
                        <w:rPr>
                          <w:rFonts w:ascii="Cambria Math" w:eastAsia="Batang" w:hAnsi="Cambria Math"/>
                          <w:lang w:val="en-US" w:eastAsia="zh-CN"/>
                        </w:rPr>
                        <m:t xml:space="preserve"> +</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 xml:space="preserve">UE, UL, TX </m:t>
                          </m:r>
                        </m:sub>
                      </m:sSub>
                      <m:r>
                        <w:rPr>
                          <w:rFonts w:ascii="Cambria Math" w:eastAsia="Batang" w:hAnsi="Cambria Math"/>
                          <w:lang w:val="en-US" w:eastAsia="zh-CN"/>
                        </w:rPr>
                        <m:t>+error</m:t>
                      </m:r>
                    </m:e>
                    <m:sub>
                      <m:r>
                        <w:rPr>
                          <w:rFonts w:ascii="Cambria Math" w:eastAsia="Batang" w:hAnsi="Cambria Math"/>
                          <w:lang w:val="en-US" w:eastAsia="zh-CN"/>
                        </w:rPr>
                        <m:t>BS, UL,RX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oMath>
            <w:r w:rsidR="0048486A" w:rsidRPr="00325C0B">
              <w:rPr>
                <w:rFonts w:eastAsia="Batang"/>
                <w:lang w:val="en-US" w:eastAsia="zh-CN"/>
              </w:rPr>
              <w:t xml:space="preserve"> </w:t>
            </w:r>
          </w:p>
          <w:p w14:paraId="2F68ADC2" w14:textId="55401F4B" w:rsidR="0048486A" w:rsidRPr="00920CC8" w:rsidRDefault="008F6448">
            <w:pPr>
              <w:overflowPunct/>
              <w:autoSpaceDE/>
              <w:autoSpaceDN/>
              <w:adjustRightInd/>
              <w:spacing w:after="0"/>
              <w:textAlignment w:val="auto"/>
              <w:rPr>
                <w:rFonts w:ascii="Arial" w:hAnsi="Arial" w:cs="Arial"/>
                <w:lang w:val="en-US" w:eastAsia="zh-CN"/>
              </w:rPr>
            </w:pPr>
            <m:oMathPara>
              <m:oMath>
                <m:r>
                  <w:rPr>
                    <w:rFonts w:ascii="Cambria Math" w:hAnsi="Cambria Math" w:cs="Arial"/>
                    <w:lang w:val="en-US"/>
                  </w:rPr>
                  <m:t>=</m:t>
                </m:r>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 TX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f>
                  <m:fPr>
                    <m:ctrlPr>
                      <w:rPr>
                        <w:rFonts w:ascii="Cambria Math" w:eastAsia="Batang" w:hAnsi="Cambria Math"/>
                        <w:i/>
                        <w:lang w:val="en-US" w:eastAsia="zh-CN"/>
                      </w:rPr>
                    </m:ctrlPr>
                  </m:fPr>
                  <m:num>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BS, DL,TX</m:t>
                        </m:r>
                      </m:sub>
                    </m:sSub>
                    <m:r>
                      <m:rPr>
                        <m:sty m:val="p"/>
                      </m:rPr>
                      <w:rPr>
                        <w:rFonts w:ascii="Cambria Math" w:eastAsia="Batang" w:hAnsi="Cambria Math"/>
                        <w:lang w:val="en-US" w:eastAsia="zh-CN"/>
                      </w:rPr>
                      <m:t>+</m:t>
                    </m:r>
                    <m:sSub>
                      <m:sSubPr>
                        <m:ctrlPr>
                          <w:rPr>
                            <w:rFonts w:ascii="Cambria Math" w:eastAsia="Batang" w:hAnsi="Cambria Math"/>
                            <w:i/>
                            <w:lang w:val="en-US" w:eastAsia="zh-CN"/>
                          </w:rPr>
                        </m:ctrlPr>
                      </m:sSubPr>
                      <m:e>
                        <m:sSub>
                          <m:sSubPr>
                            <m:ctrlPr>
                              <w:rPr>
                                <w:rFonts w:ascii="Cambria Math" w:eastAsia="Batang" w:hAnsi="Cambria Math"/>
                                <w:i/>
                                <w:lang w:val="en-US" w:eastAsia="zh-CN"/>
                              </w:rPr>
                            </m:ctrlPr>
                          </m:sSubPr>
                          <m:e>
                            <m:r>
                              <w:rPr>
                                <w:rFonts w:ascii="Cambria Math" w:eastAsia="Batang" w:hAnsi="Cambria Math"/>
                                <w:lang w:val="en-US" w:eastAsia="zh-CN"/>
                              </w:rPr>
                              <m:t>T</m:t>
                            </m:r>
                          </m:e>
                          <m:sub>
                            <m:r>
                              <w:rPr>
                                <w:rFonts w:ascii="Cambria Math" w:eastAsia="Batang" w:hAnsi="Cambria Math"/>
                                <w:lang w:val="en-US" w:eastAsia="zh-CN"/>
                              </w:rPr>
                              <m:t>e</m:t>
                            </m:r>
                          </m:sub>
                        </m:sSub>
                        <m:r>
                          <w:rPr>
                            <w:rFonts w:ascii="Cambria Math" w:eastAsia="Batang" w:hAnsi="Cambria Math"/>
                            <w:lang w:val="en-US" w:eastAsia="zh-CN"/>
                          </w:rPr>
                          <m:t>+error</m:t>
                        </m:r>
                      </m:e>
                      <m:sub>
                        <m:r>
                          <w:rPr>
                            <w:rFonts w:ascii="Cambria Math" w:eastAsia="Batang" w:hAnsi="Cambria Math"/>
                            <w:lang w:val="en-US" w:eastAsia="zh-CN"/>
                          </w:rPr>
                          <m:t>BS, UL,RX</m:t>
                        </m:r>
                      </m:sub>
                    </m:sSub>
                    <m:r>
                      <w:rPr>
                        <w:rFonts w:ascii="Cambria Math" w:eastAsia="Batang" w:hAnsi="Cambria Math"/>
                        <w:lang w:val="en-US" w:eastAsia="zh-CN"/>
                      </w:rPr>
                      <m:t>+</m:t>
                    </m:r>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num>
                  <m:den>
                    <m:r>
                      <w:rPr>
                        <w:rFonts w:ascii="Cambria Math" w:eastAsia="Batang" w:hAnsi="Cambria Math"/>
                        <w:lang w:val="en-US" w:eastAsia="zh-CN"/>
                      </w:rPr>
                      <m:t>2</m:t>
                    </m:r>
                  </m:den>
                </m:f>
              </m:oMath>
            </m:oMathPara>
          </w:p>
          <w:p w14:paraId="17FD6374" w14:textId="20E65787" w:rsidR="00920CC8" w:rsidRDefault="00920CC8" w:rsidP="00920CC8">
            <w:pPr>
              <w:overflowPunct/>
              <w:autoSpaceDE/>
              <w:autoSpaceDN/>
              <w:adjustRightInd/>
              <w:spacing w:after="0"/>
              <w:jc w:val="right"/>
              <w:textAlignment w:val="auto"/>
              <w:rPr>
                <w:rFonts w:ascii="Arial" w:hAnsi="Arial" w:cs="Arial"/>
                <w:lang w:val="en-US"/>
              </w:rPr>
            </w:pPr>
            <w:r>
              <w:rPr>
                <w:rFonts w:ascii="Arial" w:hAnsi="Arial" w:cs="Arial"/>
                <w:lang w:val="en-US" w:eastAsia="zh-CN"/>
              </w:rPr>
              <w:t>(1)</w:t>
            </w:r>
          </w:p>
          <w:p w14:paraId="5DDEB0DC" w14:textId="0184FB21" w:rsidR="0048486A" w:rsidRPr="00325C0B" w:rsidRDefault="00743035" w:rsidP="0048486A">
            <w:pPr>
              <w:overflowPunct/>
              <w:adjustRightInd/>
              <w:snapToGrid w:val="0"/>
              <w:spacing w:after="120" w:line="252" w:lineRule="auto"/>
              <w:jc w:val="both"/>
              <w:textAlignment w:val="auto"/>
              <w:rPr>
                <w:rFonts w:eastAsia="Batang"/>
                <w:b/>
                <w:bCs/>
                <w:lang w:val="en-US" w:eastAsia="zh-CN"/>
              </w:rPr>
            </w:pPr>
            <w:r>
              <w:rPr>
                <w:rFonts w:ascii="Arial" w:hAnsi="Arial" w:cs="Arial"/>
                <w:lang w:val="en-US"/>
              </w:rPr>
              <w:t xml:space="preserve">Here </w:t>
            </w:r>
            <w:r w:rsidR="00C72140">
              <w:rPr>
                <w:rFonts w:ascii="Arial" w:hAnsi="Arial" w:cs="Arial"/>
                <w:lang w:val="en-US"/>
              </w:rPr>
              <w:t xml:space="preserve">the </w:t>
            </w:r>
            <w:r>
              <w:rPr>
                <w:rFonts w:ascii="Arial" w:hAnsi="Arial" w:cs="Arial"/>
                <w:lang w:val="en-US"/>
              </w:rPr>
              <w:t xml:space="preserve">RAN4 input is </w:t>
            </w:r>
            <w:proofErr w:type="gramStart"/>
            <w:r>
              <w:rPr>
                <w:rFonts w:ascii="Arial" w:hAnsi="Arial" w:cs="Arial"/>
                <w:lang w:val="en-US"/>
              </w:rPr>
              <w:t>taken into account</w:t>
            </w:r>
            <w:proofErr w:type="gramEnd"/>
            <w:r>
              <w:rPr>
                <w:rFonts w:ascii="Arial" w:hAnsi="Arial" w:cs="Arial"/>
                <w:lang w:val="en-US"/>
              </w:rPr>
              <w:t>:</w:t>
            </w:r>
            <w:r w:rsidR="0048486A">
              <w:rPr>
                <w:rFonts w:ascii="Arial" w:hAnsi="Arial" w:cs="Arial"/>
                <w:lang w:val="en-US"/>
              </w:rPr>
              <w:t xml:space="preserve"> </w:t>
            </w:r>
            <w:r w:rsidR="0048486A" w:rsidRPr="00325C0B">
              <w:rPr>
                <w:rFonts w:eastAsia="Batang"/>
                <w:b/>
                <w:bCs/>
                <w:lang w:val="en-US" w:eastAsia="zh-CN"/>
              </w:rPr>
              <w:t xml:space="preserve">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 DL,RX</m:t>
                  </m:r>
                </m:sub>
              </m:sSub>
              <m:r>
                <m:rPr>
                  <m:sty m:val="p"/>
                </m:rPr>
                <w:rPr>
                  <w:rFonts w:ascii="Cambria Math" w:eastAsia="Batang" w:hAnsi="Cambria Math"/>
                  <w:lang w:val="en-US" w:eastAsia="zh-CN"/>
                </w:rPr>
                <m:t>+</m:t>
              </m:r>
              <m:sSub>
                <m:sSubPr>
                  <m:ctrlPr>
                    <w:rPr>
                      <w:rFonts w:ascii="Cambria Math" w:eastAsia="Batang" w:hAnsi="Cambria Math"/>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UE</m:t>
                  </m:r>
                  <m:r>
                    <m:rPr>
                      <m:sty m:val="p"/>
                    </m:rPr>
                    <w:rPr>
                      <w:rFonts w:ascii="Cambria Math" w:eastAsia="Batang" w:hAnsi="Cambria Math"/>
                      <w:lang w:val="en-US" w:eastAsia="zh-CN"/>
                    </w:rPr>
                    <m:t>, </m:t>
                  </m:r>
                  <m:r>
                    <w:rPr>
                      <w:rFonts w:ascii="Cambria Math" w:eastAsia="Batang" w:hAnsi="Cambria Math"/>
                      <w:lang w:val="en-US" w:eastAsia="zh-CN"/>
                    </w:rPr>
                    <m:t>UL</m:t>
                  </m:r>
                  <m:r>
                    <m:rPr>
                      <m:sty m:val="p"/>
                    </m:rPr>
                    <w:rPr>
                      <w:rFonts w:ascii="Cambria Math" w:eastAsia="Batang" w:hAnsi="Cambria Math"/>
                      <w:lang w:val="en-US" w:eastAsia="zh-CN"/>
                    </w:rPr>
                    <m:t>, </m:t>
                  </m:r>
                  <m:r>
                    <w:rPr>
                      <w:rFonts w:ascii="Cambria Math" w:eastAsia="Batang" w:hAnsi="Cambria Math"/>
                      <w:lang w:val="en-US" w:eastAsia="zh-CN"/>
                    </w:rPr>
                    <m:t>TX</m:t>
                  </m:r>
                </m:sub>
              </m:sSub>
              <m:r>
                <w:rPr>
                  <w:rFonts w:ascii="Cambria Math" w:eastAsia="Batang" w:hAnsi="Cambria Math"/>
                  <w:lang w:val="en-US" w:eastAsia="zh-CN"/>
                </w:rPr>
                <m:t>≤</m:t>
              </m:r>
            </m:oMath>
            <w:r w:rsidR="0048486A" w:rsidRPr="00325C0B">
              <w:rPr>
                <w:rFonts w:eastAsia="Batang"/>
                <w:lang w:val="en-US" w:eastAsia="zh-CN"/>
              </w:rPr>
              <w:t xml:space="preserve">  Te</w:t>
            </w:r>
          </w:p>
          <w:p w14:paraId="6E75500C" w14:textId="4333C967" w:rsidR="0048486A" w:rsidRDefault="0048486A">
            <w:pPr>
              <w:overflowPunct/>
              <w:autoSpaceDE/>
              <w:autoSpaceDN/>
              <w:adjustRightInd/>
              <w:spacing w:after="0"/>
              <w:textAlignment w:val="auto"/>
              <w:rPr>
                <w:rFonts w:ascii="Arial" w:hAnsi="Arial" w:cs="Arial"/>
                <w:lang w:val="en-US"/>
              </w:rPr>
            </w:pPr>
          </w:p>
        </w:tc>
      </w:tr>
    </w:tbl>
    <w:p w14:paraId="1DAAD477" w14:textId="44C3EFEF" w:rsidR="008F6448" w:rsidRDefault="008F6448">
      <w:pPr>
        <w:overflowPunct/>
        <w:autoSpaceDE/>
        <w:autoSpaceDN/>
        <w:adjustRightInd/>
        <w:spacing w:after="0"/>
        <w:textAlignment w:val="auto"/>
        <w:rPr>
          <w:rFonts w:ascii="Arial" w:hAnsi="Arial" w:cs="Arial"/>
          <w:lang w:val="en-US"/>
        </w:rPr>
      </w:pPr>
    </w:p>
    <w:p w14:paraId="2BD87F77" w14:textId="5FC7AD36" w:rsidR="00C72140" w:rsidRDefault="00C72140">
      <w:pPr>
        <w:overflowPunct/>
        <w:autoSpaceDE/>
        <w:autoSpaceDN/>
        <w:adjustRightInd/>
        <w:spacing w:after="0"/>
        <w:textAlignment w:val="auto"/>
        <w:rPr>
          <w:rFonts w:ascii="Arial" w:hAnsi="Arial" w:cs="Arial"/>
          <w:lang w:val="en-US"/>
        </w:rPr>
      </w:pPr>
      <w:r>
        <w:rPr>
          <w:rFonts w:ascii="Arial" w:hAnsi="Arial" w:cs="Arial"/>
          <w:lang w:val="en-US"/>
        </w:rPr>
        <w:t xml:space="preserve">The error components of the formula </w:t>
      </w:r>
      <w:r w:rsidR="00CB1474">
        <w:rPr>
          <w:rFonts w:ascii="Arial" w:hAnsi="Arial" w:cs="Arial"/>
          <w:lang w:val="en-US"/>
        </w:rPr>
        <w:t>are</w:t>
      </w:r>
      <w:r>
        <w:rPr>
          <w:rFonts w:ascii="Arial" w:hAnsi="Arial" w:cs="Arial"/>
          <w:lang w:val="en-US"/>
        </w:rPr>
        <w:t xml:space="preserve"> discussed below.</w:t>
      </w:r>
    </w:p>
    <w:p w14:paraId="74E05DF6" w14:textId="77777777" w:rsidR="00C72140" w:rsidRDefault="00C72140">
      <w:pPr>
        <w:overflowPunct/>
        <w:autoSpaceDE/>
        <w:autoSpaceDN/>
        <w:adjustRightInd/>
        <w:spacing w:after="0"/>
        <w:textAlignment w:val="auto"/>
        <w:rPr>
          <w:rFonts w:ascii="Arial" w:hAnsi="Arial" w:cs="Arial"/>
          <w:lang w:val="en-US"/>
        </w:rPr>
      </w:pPr>
    </w:p>
    <w:p w14:paraId="127B7448" w14:textId="0575BD33" w:rsidR="008F6448" w:rsidRPr="008F6448" w:rsidRDefault="008F6448" w:rsidP="008F6448">
      <w:pPr>
        <w:rPr>
          <w:rFonts w:ascii="Arial" w:hAnsi="Arial" w:cs="Arial"/>
        </w:rPr>
      </w:pPr>
      <w:r w:rsidRPr="00AF5092">
        <w:rPr>
          <w:rFonts w:ascii="Arial" w:hAnsi="Arial" w:cs="Arial"/>
          <w:lang w:val="en-US"/>
        </w:rPr>
        <w:t xml:space="preserve">(a)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ror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Pr="00AF5092">
        <w:rPr>
          <w:rFonts w:ascii="Arial" w:hAnsi="Arial" w:cs="Arial"/>
          <w:lang w:val="en-US"/>
        </w:rPr>
        <w:t xml:space="preserve">: The uncertainty due to the value of the 5G reference time indicated by the gNB as being applicable to the end of SFNx not reflecting the actual 5G reference time value when the end of </w:t>
      </w:r>
      <w:proofErr w:type="spellStart"/>
      <w:r w:rsidRPr="00AF5092">
        <w:rPr>
          <w:rFonts w:ascii="Arial" w:hAnsi="Arial" w:cs="Arial"/>
          <w:lang w:val="en-US"/>
        </w:rPr>
        <w:t>SFNx</w:t>
      </w:r>
      <w:proofErr w:type="spellEnd"/>
      <w:r w:rsidRPr="00AF5092">
        <w:rPr>
          <w:rFonts w:ascii="Arial" w:hAnsi="Arial" w:cs="Arial"/>
          <w:lang w:val="en-US"/>
        </w:rPr>
        <w:t xml:space="preserve"> occurs at the gNB Antenna Reference Point (ARP).</w:t>
      </w:r>
      <w:r>
        <w:rPr>
          <w:rFonts w:ascii="Arial" w:hAnsi="Arial" w:cs="Arial"/>
          <w:lang w:val="en-US"/>
        </w:rPr>
        <w:t xml:space="preserve"> The value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ror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Pr>
          <w:rFonts w:ascii="Arial" w:hAnsi="Arial" w:cs="Arial"/>
          <w:lang w:val="en-US"/>
        </w:rPr>
        <w:t xml:space="preserve"> = </w:t>
      </w:r>
      <w:r w:rsidRPr="00AF5092">
        <w:rPr>
          <w:rFonts w:ascii="Arial" w:hAnsi="Arial" w:cs="Arial"/>
        </w:rPr>
        <w:t>±65ns</w:t>
      </w:r>
      <w:r w:rsidRPr="00AF5092">
        <w:rPr>
          <w:rFonts w:ascii="Arial" w:hAnsi="Arial" w:cs="Arial"/>
          <w:lang w:val="en-US"/>
        </w:rPr>
        <w:t xml:space="preserve">, per agreement at </w:t>
      </w:r>
      <w:r w:rsidRPr="00AF5092">
        <w:rPr>
          <w:rFonts w:ascii="Arial" w:hAnsi="Arial" w:cs="Arial"/>
        </w:rPr>
        <w:t>RAN WG1#103e</w:t>
      </w:r>
      <w:r>
        <w:rPr>
          <w:rFonts w:ascii="Arial" w:hAnsi="Arial" w:cs="Arial"/>
        </w:rPr>
        <w:t>.</w:t>
      </w:r>
    </w:p>
    <w:p w14:paraId="2528BBC9" w14:textId="372218CC" w:rsidR="008F6448" w:rsidRPr="00E12807" w:rsidRDefault="008F6448" w:rsidP="008F6448">
      <w:pPr>
        <w:rPr>
          <w:rFonts w:ascii="Arial" w:hAnsi="Arial" w:cs="Arial"/>
          <w:lang w:val="en-US"/>
        </w:rPr>
      </w:pPr>
      <w:r w:rsidRPr="00E12807">
        <w:rPr>
          <w:rFonts w:ascii="Arial" w:hAnsi="Arial" w:cs="Arial"/>
          <w:lang w:val="en-US"/>
        </w:rPr>
        <w:t xml:space="preserve">(b)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ror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Pr="00E12807">
        <w:rPr>
          <w:rFonts w:ascii="Arial" w:hAnsi="Arial" w:cs="Arial"/>
          <w:lang w:val="en-US"/>
        </w:rPr>
        <w:t xml:space="preserve">:  </w:t>
      </w:r>
      <w:r w:rsidRPr="00AF5092">
        <w:rPr>
          <w:rFonts w:ascii="Arial" w:hAnsi="Arial" w:cs="Arial"/>
          <w:lang w:val="en-US"/>
        </w:rPr>
        <w:t xml:space="preserve">The uncertainty associated with UE downlink frame timing detection. As a worst case, a UE synchronizes to the DL using Sync Signal Block (SSB) received within the last 160 </w:t>
      </w:r>
      <w:proofErr w:type="spellStart"/>
      <w:r w:rsidRPr="00AF5092">
        <w:rPr>
          <w:rFonts w:ascii="Arial" w:hAnsi="Arial" w:cs="Arial"/>
          <w:lang w:val="en-US"/>
        </w:rPr>
        <w:t>ms</w:t>
      </w:r>
      <w:proofErr w:type="spellEnd"/>
      <w:r w:rsidRPr="00AF5092">
        <w:rPr>
          <w:rFonts w:ascii="Arial" w:hAnsi="Arial" w:cs="Arial"/>
          <w:lang w:val="en-US"/>
        </w:rPr>
        <w:t>, where SSB contains information identifying specific DL frame and slot numbering</w:t>
      </w:r>
      <w:r w:rsidRPr="00E12807">
        <w:rPr>
          <w:rFonts w:ascii="Arial" w:hAnsi="Arial" w:cs="Arial"/>
          <w:lang w:val="en-US"/>
        </w:rPr>
        <w:t xml:space="preserve">. As described in [13] and [14], the minimum DL frame timing detection error (without any margin) is inverse of the DL BW of the signals used for timing estimation. When using SSB as DL signal for timing estimation, the minimum error is calculated in </w:t>
      </w:r>
      <w:r w:rsidR="00C72140">
        <w:rPr>
          <w:rFonts w:ascii="Arial" w:hAnsi="Arial" w:cs="Arial"/>
          <w:lang w:val="en-US"/>
        </w:rPr>
        <w:fldChar w:fldCharType="begin"/>
      </w:r>
      <w:r w:rsidR="00C72140">
        <w:rPr>
          <w:rFonts w:ascii="Arial" w:hAnsi="Arial" w:cs="Arial"/>
          <w:lang w:val="en-US"/>
        </w:rPr>
        <w:instrText xml:space="preserve"> REF _Ref82100318  \* MERGEFORMAT </w:instrText>
      </w:r>
      <w:r w:rsidR="00C72140">
        <w:rPr>
          <w:rFonts w:ascii="Arial" w:hAnsi="Arial" w:cs="Arial"/>
          <w:lang w:val="en-US"/>
        </w:rPr>
        <w:fldChar w:fldCharType="separate"/>
      </w:r>
      <w:r w:rsidR="00C72140" w:rsidRPr="00C72140">
        <w:rPr>
          <w:rFonts w:ascii="Arial" w:hAnsi="Arial" w:cs="Arial"/>
          <w:lang w:val="en-US"/>
        </w:rPr>
        <w:t>Table 2</w:t>
      </w:r>
      <w:r w:rsidR="00C72140">
        <w:rPr>
          <w:rFonts w:ascii="Arial" w:hAnsi="Arial" w:cs="Arial"/>
          <w:lang w:val="en-US"/>
        </w:rPr>
        <w:fldChar w:fldCharType="end"/>
      </w:r>
      <w:r w:rsidRPr="00E12807">
        <w:rPr>
          <w:rFonts w:ascii="Arial" w:hAnsi="Arial" w:cs="Arial"/>
          <w:lang w:val="en-US"/>
        </w:rPr>
        <w:t xml:space="preserve"> below.</w:t>
      </w:r>
    </w:p>
    <w:p w14:paraId="26B8C864" w14:textId="2A915D31" w:rsidR="008F6448" w:rsidRPr="00E12807" w:rsidRDefault="00DC67E0" w:rsidP="00DC67E0">
      <w:pPr>
        <w:pStyle w:val="Caption"/>
        <w:jc w:val="center"/>
        <w:rPr>
          <w:rFonts w:ascii="Arial" w:hAnsi="Arial" w:cs="Arial"/>
          <w:lang w:val="en-US"/>
        </w:rPr>
      </w:pPr>
      <w:bookmarkStart w:id="4" w:name="_Ref82100318"/>
      <w:r>
        <w:t xml:space="preserve">Table </w:t>
      </w:r>
      <w:r w:rsidR="00AE3DDF">
        <w:fldChar w:fldCharType="begin"/>
      </w:r>
      <w:r w:rsidR="00AE3DDF">
        <w:instrText xml:space="preserve"> SEQ Table \* ARABIC </w:instrText>
      </w:r>
      <w:r w:rsidR="00AE3DDF">
        <w:fldChar w:fldCharType="separate"/>
      </w:r>
      <w:r>
        <w:rPr>
          <w:noProof/>
        </w:rPr>
        <w:t>2</w:t>
      </w:r>
      <w:r w:rsidR="00AE3DDF">
        <w:rPr>
          <w:noProof/>
        </w:rPr>
        <w:fldChar w:fldCharType="end"/>
      </w:r>
      <w:bookmarkEnd w:id="4"/>
      <w:r w:rsidR="008F6448" w:rsidRPr="00E12807">
        <w:t>. DL frame timing detection error at UE, based on SSB detection</w:t>
      </w:r>
    </w:p>
    <w:tbl>
      <w:tblPr>
        <w:tblW w:w="8158" w:type="dxa"/>
        <w:jc w:val="center"/>
        <w:tblCellMar>
          <w:left w:w="0" w:type="dxa"/>
          <w:right w:w="0" w:type="dxa"/>
        </w:tblCellMar>
        <w:tblLook w:val="04A0" w:firstRow="1" w:lastRow="0" w:firstColumn="1" w:lastColumn="0" w:noHBand="0" w:noVBand="1"/>
      </w:tblPr>
      <w:tblGrid>
        <w:gridCol w:w="1593"/>
        <w:gridCol w:w="1012"/>
        <w:gridCol w:w="1710"/>
        <w:gridCol w:w="3843"/>
      </w:tblGrid>
      <w:tr w:rsidR="008F6448" w:rsidRPr="00E12807" w14:paraId="2C9266F9" w14:textId="77777777" w:rsidTr="00134D9C">
        <w:trPr>
          <w:trHeight w:val="300"/>
          <w:jc w:val="center"/>
        </w:trPr>
        <w:tc>
          <w:tcPr>
            <w:tcW w:w="15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EC6AEA" w14:textId="77777777" w:rsidR="008F6448" w:rsidRPr="00E12807" w:rsidRDefault="008F6448" w:rsidP="00134D9C">
            <w:pPr>
              <w:jc w:val="center"/>
              <w:rPr>
                <w:color w:val="000000"/>
                <w:lang w:eastAsia="en-US"/>
              </w:rPr>
            </w:pPr>
            <w:r w:rsidRPr="00E12807">
              <w:rPr>
                <w:color w:val="000000"/>
              </w:rPr>
              <w:t xml:space="preserve">#PRB of PBCH </w:t>
            </w:r>
            <w:r w:rsidRPr="00E12807">
              <w:rPr>
                <w:color w:val="000000"/>
                <w:sz w:val="18"/>
                <w:szCs w:val="18"/>
              </w:rPr>
              <w:t>(=240 subcarrier)</w:t>
            </w:r>
          </w:p>
        </w:tc>
        <w:tc>
          <w:tcPr>
            <w:tcW w:w="1012"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DCE4A88" w14:textId="77777777" w:rsidR="008F6448" w:rsidRPr="00E12807" w:rsidRDefault="008F6448" w:rsidP="00134D9C">
            <w:pPr>
              <w:jc w:val="center"/>
              <w:rPr>
                <w:color w:val="000000"/>
              </w:rPr>
            </w:pPr>
            <w:r w:rsidRPr="00E12807">
              <w:rPr>
                <w:color w:val="000000"/>
              </w:rPr>
              <w:t>SCS (kHz)</w:t>
            </w:r>
          </w:p>
        </w:tc>
        <w:tc>
          <w:tcPr>
            <w:tcW w:w="171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E0E0DBD" w14:textId="77777777" w:rsidR="008F6448" w:rsidRPr="00E12807" w:rsidRDefault="008F6448" w:rsidP="00134D9C">
            <w:pPr>
              <w:jc w:val="center"/>
              <w:rPr>
                <w:color w:val="000000"/>
              </w:rPr>
            </w:pPr>
            <w:r w:rsidRPr="00E12807">
              <w:rPr>
                <w:color w:val="000000"/>
              </w:rPr>
              <w:t>PBCH BW (MHz) = 240 * SCS</w:t>
            </w:r>
          </w:p>
        </w:tc>
        <w:tc>
          <w:tcPr>
            <w:tcW w:w="3843"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C31C654" w14:textId="77777777" w:rsidR="008F6448" w:rsidRPr="00E12807" w:rsidRDefault="008F6448" w:rsidP="00134D9C">
            <w:pPr>
              <w:jc w:val="center"/>
              <w:rPr>
                <w:lang w:val="en-US"/>
              </w:rPr>
            </w:pPr>
            <w:r w:rsidRPr="00E12807">
              <w:t>Min Timing Error (sec) = 0.5 / (PBCH BW)</w:t>
            </w:r>
          </w:p>
        </w:tc>
      </w:tr>
      <w:tr w:rsidR="008F6448" w:rsidRPr="00E12807" w14:paraId="60F2317D" w14:textId="77777777" w:rsidTr="00134D9C">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52BDD" w14:textId="77777777" w:rsidR="008F6448" w:rsidRPr="00E12807" w:rsidRDefault="008F6448" w:rsidP="00134D9C">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1AF062C0" w14:textId="77777777" w:rsidR="008F6448" w:rsidRPr="00E12807" w:rsidRDefault="008F6448" w:rsidP="00134D9C">
            <w:pPr>
              <w:jc w:val="center"/>
              <w:rPr>
                <w:color w:val="000000"/>
              </w:rPr>
            </w:pPr>
            <w:r w:rsidRPr="00E12807">
              <w:rPr>
                <w:color w:val="000000"/>
              </w:rPr>
              <w:t>15</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0932B3" w14:textId="77777777" w:rsidR="008F6448" w:rsidRPr="00E12807" w:rsidRDefault="008F6448" w:rsidP="00134D9C">
            <w:pPr>
              <w:jc w:val="center"/>
              <w:rPr>
                <w:color w:val="000000"/>
              </w:rPr>
            </w:pPr>
            <w:r w:rsidRPr="00E12807">
              <w:rPr>
                <w:color w:val="000000"/>
              </w:rPr>
              <w:t>3.6</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EAB36C" w14:textId="77777777" w:rsidR="008F6448" w:rsidRPr="00E12807" w:rsidRDefault="008F6448" w:rsidP="00134D9C">
            <w:pPr>
              <w:jc w:val="center"/>
            </w:pPr>
            <w:r w:rsidRPr="00E12807">
              <w:t>0.139 us = 4.27 Ts = 273 Tc</w:t>
            </w:r>
          </w:p>
        </w:tc>
      </w:tr>
      <w:tr w:rsidR="008F6448" w:rsidRPr="00E12807" w14:paraId="43555ADE" w14:textId="77777777" w:rsidTr="00134D9C">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180E5" w14:textId="77777777" w:rsidR="008F6448" w:rsidRPr="00E12807" w:rsidRDefault="008F6448" w:rsidP="00134D9C">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259AAE08" w14:textId="77777777" w:rsidR="008F6448" w:rsidRPr="00E12807" w:rsidRDefault="008F6448" w:rsidP="00134D9C">
            <w:pPr>
              <w:jc w:val="center"/>
              <w:rPr>
                <w:color w:val="000000"/>
              </w:rPr>
            </w:pPr>
            <w:r w:rsidRPr="00E12807">
              <w:rPr>
                <w:color w:val="000000"/>
              </w:rPr>
              <w:t>30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131E68" w14:textId="77777777" w:rsidR="008F6448" w:rsidRPr="00E12807" w:rsidRDefault="008F6448" w:rsidP="00134D9C">
            <w:pPr>
              <w:jc w:val="center"/>
              <w:rPr>
                <w:color w:val="000000"/>
              </w:rPr>
            </w:pPr>
            <w:r w:rsidRPr="00E12807">
              <w:rPr>
                <w:color w:val="000000"/>
              </w:rPr>
              <w:t>7.2</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8249C9" w14:textId="77777777" w:rsidR="008F6448" w:rsidRPr="00E12807" w:rsidRDefault="008F6448" w:rsidP="00134D9C">
            <w:pPr>
              <w:jc w:val="center"/>
            </w:pPr>
            <w:r w:rsidRPr="00E12807">
              <w:t>0.069 us = 2.13 Ts = 137 Tc</w:t>
            </w:r>
          </w:p>
        </w:tc>
      </w:tr>
      <w:tr w:rsidR="008F6448" w:rsidRPr="00E12807" w14:paraId="50EAFC5E" w14:textId="77777777" w:rsidTr="00134D9C">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BCEFD" w14:textId="77777777" w:rsidR="008F6448" w:rsidRPr="00E12807" w:rsidRDefault="008F6448" w:rsidP="00134D9C">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5A909FAB" w14:textId="77777777" w:rsidR="008F6448" w:rsidRPr="00E12807" w:rsidRDefault="008F6448" w:rsidP="00134D9C">
            <w:pPr>
              <w:jc w:val="center"/>
              <w:rPr>
                <w:color w:val="000000"/>
              </w:rPr>
            </w:pPr>
            <w:r w:rsidRPr="00E12807">
              <w:rPr>
                <w:color w:val="000000"/>
              </w:rPr>
              <w:t>60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4A4234" w14:textId="77777777" w:rsidR="008F6448" w:rsidRPr="00E12807" w:rsidRDefault="008F6448" w:rsidP="00134D9C">
            <w:pPr>
              <w:jc w:val="center"/>
              <w:rPr>
                <w:color w:val="000000"/>
              </w:rPr>
            </w:pPr>
            <w:r w:rsidRPr="00E12807">
              <w:rPr>
                <w:color w:val="000000"/>
              </w:rPr>
              <w:t>14.4</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DAB1FD" w14:textId="77777777" w:rsidR="008F6448" w:rsidRPr="00E12807" w:rsidRDefault="008F6448" w:rsidP="00134D9C">
            <w:pPr>
              <w:jc w:val="center"/>
            </w:pPr>
            <w:r w:rsidRPr="00E12807">
              <w:t>0.035 us = 1.07 Ts = 69 Tc</w:t>
            </w:r>
          </w:p>
        </w:tc>
      </w:tr>
      <w:tr w:rsidR="008F6448" w:rsidRPr="00E12807" w14:paraId="1D206035" w14:textId="77777777" w:rsidTr="00134D9C">
        <w:trPr>
          <w:trHeight w:val="300"/>
          <w:jc w:val="center"/>
        </w:trPr>
        <w:tc>
          <w:tcPr>
            <w:tcW w:w="15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08A99" w14:textId="77777777" w:rsidR="008F6448" w:rsidRPr="00E12807" w:rsidRDefault="008F6448" w:rsidP="00134D9C">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1F15C" w14:textId="77777777" w:rsidR="008F6448" w:rsidRPr="00E12807" w:rsidRDefault="008F6448" w:rsidP="00134D9C">
            <w:pPr>
              <w:jc w:val="center"/>
              <w:rPr>
                <w:color w:val="000000"/>
              </w:rPr>
            </w:pPr>
            <w:r w:rsidRPr="00E12807">
              <w:rPr>
                <w:color w:val="000000"/>
              </w:rPr>
              <w:t>120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055832" w14:textId="77777777" w:rsidR="008F6448" w:rsidRPr="00E12807" w:rsidRDefault="008F6448" w:rsidP="00134D9C">
            <w:pPr>
              <w:jc w:val="center"/>
              <w:rPr>
                <w:color w:val="000000"/>
              </w:rPr>
            </w:pPr>
            <w:r w:rsidRPr="00E12807">
              <w:rPr>
                <w:color w:val="000000"/>
              </w:rPr>
              <w:t>28.8</w:t>
            </w:r>
          </w:p>
        </w:tc>
        <w:tc>
          <w:tcPr>
            <w:tcW w:w="38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156715" w14:textId="77777777" w:rsidR="008F6448" w:rsidRPr="00E12807" w:rsidRDefault="008F6448" w:rsidP="00134D9C">
            <w:pPr>
              <w:jc w:val="center"/>
            </w:pPr>
            <w:r w:rsidRPr="00E12807">
              <w:t>0.017 us = 0.53 Ts = 34 Tc</w:t>
            </w:r>
          </w:p>
        </w:tc>
      </w:tr>
    </w:tbl>
    <w:p w14:paraId="7E1780FB" w14:textId="77777777" w:rsidR="008F6448" w:rsidRPr="00E12807" w:rsidRDefault="008F6448" w:rsidP="008F6448">
      <w:pPr>
        <w:rPr>
          <w:rFonts w:ascii="Arial" w:hAnsi="Arial" w:cs="Arial"/>
          <w:lang w:val="en-US"/>
        </w:rPr>
      </w:pPr>
    </w:p>
    <w:p w14:paraId="66BC1212" w14:textId="3F34E5C1" w:rsidR="008F6448" w:rsidRPr="00E12807" w:rsidRDefault="008F6448" w:rsidP="008F6448">
      <w:pPr>
        <w:rPr>
          <w:rFonts w:ascii="Arial" w:hAnsi="Arial" w:cs="Arial"/>
          <w:lang w:val="en-US"/>
        </w:rPr>
      </w:pPr>
      <w:r w:rsidRPr="00E12807">
        <w:rPr>
          <w:rFonts w:ascii="Arial" w:hAnsi="Arial" w:cs="Arial"/>
          <w:lang w:val="en-US"/>
        </w:rPr>
        <w:t xml:space="preserve">Thus, </w:t>
      </w:r>
      <w:r>
        <w:rPr>
          <w:rFonts w:ascii="Arial" w:hAnsi="Arial" w:cs="Arial"/>
          <w:lang w:val="en-US"/>
        </w:rPr>
        <w:t xml:space="preserve">for estimation purpose, </w:t>
      </w:r>
      <w:r w:rsidRPr="00E12807">
        <w:rPr>
          <w:rFonts w:ascii="Arial" w:hAnsi="Arial" w:cs="Arial"/>
          <w:lang w:val="en-US"/>
        </w:rPr>
        <w:t>the following can be assumed for PD estimation:</w:t>
      </w:r>
    </w:p>
    <w:p w14:paraId="580E242A" w14:textId="0BD89B7D" w:rsidR="008F6448" w:rsidRPr="00E12807" w:rsidRDefault="005D49A1" w:rsidP="008F6448">
      <w:pPr>
        <w:pStyle w:val="ListParagraph"/>
        <w:numPr>
          <w:ilvl w:val="0"/>
          <w:numId w:val="13"/>
        </w:numPr>
        <w:spacing w:after="120"/>
        <w:jc w:val="both"/>
        <w:rPr>
          <w:rFonts w:ascii="Arial" w:hAnsi="Arial" w:cs="Arial"/>
          <w:sz w:val="20"/>
          <w:szCs w:val="20"/>
        </w:rPr>
      </w:pP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ror</m:t>
            </m:r>
          </m:e>
          <m:sub>
            <m:r>
              <w:rPr>
                <w:rFonts w:ascii="Cambria Math" w:hAnsi="Cambria Math" w:cs="Arial"/>
                <w:sz w:val="20"/>
                <w:szCs w:val="20"/>
              </w:rPr>
              <m:t>UE</m:t>
            </m:r>
            <m:r>
              <m:rPr>
                <m:sty m:val="p"/>
              </m:rPr>
              <w:rPr>
                <w:rFonts w:ascii="Cambria Math" w:hAnsi="Cambria Math" w:cs="Arial"/>
                <w:sz w:val="20"/>
                <w:szCs w:val="20"/>
              </w:rPr>
              <m:t>,</m:t>
            </m:r>
            <m:r>
              <w:rPr>
                <w:rFonts w:ascii="Cambria Math" w:hAnsi="Cambria Math" w:cs="Arial"/>
                <w:sz w:val="20"/>
                <w:szCs w:val="20"/>
              </w:rPr>
              <m:t>DL,RX</m:t>
            </m:r>
          </m:sub>
        </m:sSub>
      </m:oMath>
      <w:r w:rsidR="008F6448" w:rsidRPr="00E12807">
        <w:rPr>
          <w:rFonts w:ascii="Arial" w:hAnsi="Arial" w:cs="Arial"/>
          <w:sz w:val="20"/>
          <w:szCs w:val="20"/>
          <w:lang w:val="en-US"/>
        </w:rPr>
        <w:t xml:space="preserve"> </w:t>
      </w:r>
      <w:r w:rsidR="008F6448" w:rsidRPr="00E12807">
        <w:rPr>
          <w:rFonts w:ascii="Arial" w:hAnsi="Arial" w:cs="Arial"/>
          <w:sz w:val="20"/>
          <w:szCs w:val="20"/>
        </w:rPr>
        <w:t>=</w:t>
      </w:r>
      <w:r w:rsidR="008F6448" w:rsidRPr="00E12807">
        <w:rPr>
          <w:rFonts w:ascii="Arial" w:hAnsi="Arial" w:cs="Arial"/>
          <w:sz w:val="20"/>
          <w:szCs w:val="20"/>
          <w:lang w:val="en-US"/>
        </w:rPr>
        <w:t xml:space="preserve"> ±</w:t>
      </w:r>
      <w:r w:rsidR="008F6448" w:rsidRPr="00E12807">
        <w:rPr>
          <w:rFonts w:ascii="Arial" w:hAnsi="Arial" w:cs="Arial"/>
          <w:sz w:val="20"/>
          <w:szCs w:val="20"/>
        </w:rPr>
        <w:t>1</w:t>
      </w:r>
      <w:r w:rsidR="008F6448" w:rsidRPr="00E12807">
        <w:rPr>
          <w:rFonts w:ascii="Arial" w:hAnsi="Arial" w:cs="Arial"/>
          <w:sz w:val="20"/>
          <w:szCs w:val="20"/>
          <w:lang w:val="en-US"/>
        </w:rPr>
        <w:t>39</w:t>
      </w:r>
      <w:r w:rsidR="008F6448" w:rsidRPr="00E12807">
        <w:rPr>
          <w:rFonts w:ascii="Arial" w:hAnsi="Arial" w:cs="Arial"/>
          <w:sz w:val="20"/>
          <w:szCs w:val="20"/>
        </w:rPr>
        <w:t>ns</w:t>
      </w:r>
      <w:r w:rsidR="008F6448">
        <w:rPr>
          <w:rFonts w:ascii="Arial" w:hAnsi="Arial" w:cs="Arial"/>
          <w:sz w:val="20"/>
          <w:szCs w:val="20"/>
          <w:lang w:val="en-US"/>
        </w:rPr>
        <w:t xml:space="preserve"> and </w:t>
      </w:r>
      <w:r w:rsidR="008F6448" w:rsidRPr="00E12807">
        <w:rPr>
          <w:rFonts w:ascii="Arial" w:hAnsi="Arial" w:cs="Arial"/>
          <w:sz w:val="20"/>
          <w:szCs w:val="20"/>
          <w:lang w:val="en-US"/>
        </w:rPr>
        <w:t>±</w:t>
      </w:r>
      <w:r w:rsidR="008F6448">
        <w:rPr>
          <w:rFonts w:ascii="Arial" w:hAnsi="Arial" w:cs="Arial"/>
          <w:sz w:val="20"/>
          <w:szCs w:val="20"/>
          <w:lang w:val="en-US"/>
        </w:rPr>
        <w:t>6</w:t>
      </w:r>
      <w:r w:rsidR="008F6448" w:rsidRPr="00E12807">
        <w:rPr>
          <w:rFonts w:ascii="Arial" w:hAnsi="Arial" w:cs="Arial"/>
          <w:sz w:val="20"/>
          <w:szCs w:val="20"/>
          <w:lang w:val="en-US"/>
        </w:rPr>
        <w:t>9</w:t>
      </w:r>
      <w:r w:rsidR="008F6448" w:rsidRPr="00E12807">
        <w:rPr>
          <w:rFonts w:ascii="Arial" w:hAnsi="Arial" w:cs="Arial"/>
          <w:sz w:val="20"/>
          <w:szCs w:val="20"/>
        </w:rPr>
        <w:t>ns</w:t>
      </w:r>
      <w:r w:rsidR="008F6448" w:rsidRPr="00E12807">
        <w:rPr>
          <w:rFonts w:ascii="Arial" w:hAnsi="Arial" w:cs="Arial"/>
          <w:sz w:val="20"/>
          <w:szCs w:val="20"/>
          <w:lang w:val="en-US"/>
        </w:rPr>
        <w:t xml:space="preserve"> for 15 kHz</w:t>
      </w:r>
      <w:r w:rsidR="008F6448">
        <w:rPr>
          <w:rFonts w:ascii="Arial" w:hAnsi="Arial" w:cs="Arial"/>
          <w:sz w:val="20"/>
          <w:szCs w:val="20"/>
          <w:lang w:val="en-US"/>
        </w:rPr>
        <w:t xml:space="preserve"> and 30 kHz</w:t>
      </w:r>
      <w:r w:rsidR="008F6448" w:rsidRPr="00E12807">
        <w:rPr>
          <w:rFonts w:ascii="Arial" w:hAnsi="Arial" w:cs="Arial"/>
          <w:sz w:val="20"/>
          <w:szCs w:val="20"/>
          <w:lang w:val="en-US"/>
        </w:rPr>
        <w:t xml:space="preserve"> DL SCS</w:t>
      </w:r>
      <w:r w:rsidR="008F6448">
        <w:rPr>
          <w:rFonts w:ascii="Arial" w:hAnsi="Arial" w:cs="Arial"/>
          <w:sz w:val="20"/>
          <w:szCs w:val="20"/>
          <w:lang w:val="en-US"/>
        </w:rPr>
        <w:t>, respectively.</w:t>
      </w:r>
      <w:r w:rsidR="008F6448" w:rsidRPr="00E12807">
        <w:rPr>
          <w:rFonts w:ascii="Arial" w:hAnsi="Arial" w:cs="Arial"/>
          <w:sz w:val="20"/>
          <w:szCs w:val="20"/>
          <w:lang w:val="en-US"/>
        </w:rPr>
        <w:t>;</w:t>
      </w:r>
    </w:p>
    <w:p w14:paraId="318E411E" w14:textId="3680769C" w:rsidR="008F6448" w:rsidRPr="00E12807" w:rsidRDefault="008F6448" w:rsidP="008F6448">
      <w:pPr>
        <w:spacing w:after="120"/>
        <w:jc w:val="both"/>
        <w:rPr>
          <w:rFonts w:ascii="Arial" w:hAnsi="Arial" w:cs="Arial"/>
          <w:lang w:val="en-US"/>
        </w:rPr>
      </w:pPr>
      <w:r w:rsidRPr="00E12807">
        <w:rPr>
          <w:rFonts w:ascii="Arial" w:hAnsi="Arial" w:cs="Arial"/>
          <w:lang w:val="en-US"/>
        </w:rPr>
        <w:t xml:space="preserve">It should be emphasized that the values in </w:t>
      </w:r>
      <w:r w:rsidR="00CB1474">
        <w:rPr>
          <w:rFonts w:ascii="Arial" w:hAnsi="Arial" w:cs="Arial"/>
          <w:lang w:val="en-US"/>
        </w:rPr>
        <w:fldChar w:fldCharType="begin"/>
      </w:r>
      <w:r w:rsidR="00CB1474">
        <w:rPr>
          <w:rFonts w:ascii="Arial" w:hAnsi="Arial" w:cs="Arial"/>
          <w:lang w:val="en-US"/>
        </w:rPr>
        <w:instrText xml:space="preserve"> REF _Ref82100318  \* MERGEFORMAT </w:instrText>
      </w:r>
      <w:r w:rsidR="00CB1474">
        <w:rPr>
          <w:rFonts w:ascii="Arial" w:hAnsi="Arial" w:cs="Arial"/>
          <w:lang w:val="en-US"/>
        </w:rPr>
        <w:fldChar w:fldCharType="separate"/>
      </w:r>
      <w:r w:rsidR="00CB1474" w:rsidRPr="00CB1474">
        <w:rPr>
          <w:rFonts w:ascii="Arial" w:hAnsi="Arial" w:cs="Arial"/>
          <w:lang w:val="en-US"/>
        </w:rPr>
        <w:t>Table 2</w:t>
      </w:r>
      <w:r w:rsidR="00CB1474">
        <w:rPr>
          <w:rFonts w:ascii="Arial" w:hAnsi="Arial" w:cs="Arial"/>
          <w:lang w:val="en-US"/>
        </w:rPr>
        <w:fldChar w:fldCharType="end"/>
      </w:r>
      <w:r w:rsidRPr="00E12807">
        <w:rPr>
          <w:rFonts w:ascii="Arial" w:hAnsi="Arial" w:cs="Arial"/>
          <w:lang w:val="en-US"/>
        </w:rPr>
        <w:t xml:space="preserve"> are only theoretically possible minimum timing detection error, and very optimistic. For example, while the UE performance in AWGN channel may be close to these values, the timing detection error caused by multipath channel is not </w:t>
      </w:r>
      <w:proofErr w:type="gramStart"/>
      <w:r w:rsidRPr="00E12807">
        <w:rPr>
          <w:rFonts w:ascii="Arial" w:hAnsi="Arial" w:cs="Arial"/>
          <w:lang w:val="en-US"/>
        </w:rPr>
        <w:t>taken into account</w:t>
      </w:r>
      <w:proofErr w:type="gramEnd"/>
      <w:r w:rsidRPr="00E12807">
        <w:rPr>
          <w:rFonts w:ascii="Arial" w:hAnsi="Arial" w:cs="Arial"/>
          <w:lang w:val="en-US"/>
        </w:rPr>
        <w:t>, even though the error by multipath likely dominates.  Thus</w:t>
      </w:r>
      <w:r w:rsidR="00AE3DDF">
        <w:rPr>
          <w:rFonts w:ascii="Arial" w:hAnsi="Arial" w:cs="Arial"/>
          <w:lang w:val="en-US"/>
        </w:rPr>
        <w:t>,</w:t>
      </w:r>
      <w:r w:rsidRPr="00E12807">
        <w:rPr>
          <w:rFonts w:ascii="Arial" w:hAnsi="Arial" w:cs="Arial"/>
          <w:lang w:val="en-US"/>
        </w:rPr>
        <w:t xml:space="preserve"> the values in Table </w:t>
      </w:r>
      <w:r>
        <w:rPr>
          <w:rFonts w:ascii="Arial" w:hAnsi="Arial" w:cs="Arial"/>
          <w:lang w:val="en-US"/>
        </w:rPr>
        <w:t>2</w:t>
      </w:r>
      <w:r w:rsidRPr="00E12807">
        <w:rPr>
          <w:rFonts w:ascii="Arial" w:hAnsi="Arial" w:cs="Arial"/>
          <w:lang w:val="en-US"/>
        </w:rPr>
        <w:t xml:space="preserve"> provide a reference value for RAN1 estimation, with the understanding that actual values, if they are to be specified, are up to RAN4 discussion.</w:t>
      </w:r>
    </w:p>
    <w:p w14:paraId="3964D7EB" w14:textId="77777777" w:rsidR="008F6448" w:rsidRPr="00E12807" w:rsidRDefault="008F6448" w:rsidP="008F6448">
      <w:pPr>
        <w:spacing w:after="120"/>
        <w:jc w:val="both"/>
        <w:rPr>
          <w:rFonts w:ascii="Arial" w:hAnsi="Arial" w:cs="Arial"/>
        </w:rPr>
      </w:pPr>
    </w:p>
    <w:p w14:paraId="6CBC18CD" w14:textId="69EE952A" w:rsidR="008F6448" w:rsidRPr="00E12807" w:rsidRDefault="008F6448" w:rsidP="008F6448">
      <w:pPr>
        <w:rPr>
          <w:rFonts w:ascii="Arial" w:hAnsi="Arial" w:cs="Arial"/>
          <w:lang w:val="en-US"/>
        </w:rPr>
      </w:pPr>
      <w:r w:rsidRPr="00E12807">
        <w:rPr>
          <w:rFonts w:ascii="Arial" w:hAnsi="Arial" w:cs="Arial"/>
          <w:lang w:val="en-US"/>
        </w:rPr>
        <w:t xml:space="preserve">(c) </w:t>
      </w:r>
      <w:proofErr w:type="spellStart"/>
      <w:r w:rsidRPr="00E12807">
        <w:rPr>
          <w:rFonts w:ascii="Arial" w:hAnsi="Arial" w:cs="Arial"/>
          <w:i/>
          <w:iCs/>
          <w:lang w:val="en-US"/>
        </w:rPr>
        <w:t>T</w:t>
      </w:r>
      <w:r w:rsidRPr="00E12807">
        <w:rPr>
          <w:rFonts w:ascii="Arial" w:hAnsi="Arial" w:cs="Arial"/>
          <w:i/>
          <w:iCs/>
          <w:vertAlign w:val="subscript"/>
          <w:lang w:val="en-US"/>
        </w:rPr>
        <w:t>e</w:t>
      </w:r>
      <w:proofErr w:type="spellEnd"/>
      <w:r w:rsidRPr="00E12807">
        <w:rPr>
          <w:rFonts w:ascii="Arial" w:hAnsi="Arial" w:cs="Arial"/>
          <w:lang w:val="en-US"/>
        </w:rPr>
        <w:t>: The error when a UE performs transmission of UL frames after acquiring the first detected path of the corresponding downlink frame and applying the most recently received TA information. A</w:t>
      </w:r>
      <w:r w:rsidR="00743035">
        <w:rPr>
          <w:rFonts w:ascii="Arial" w:hAnsi="Arial" w:cs="Arial"/>
          <w:lang w:val="en-US"/>
        </w:rPr>
        <w:t>ccording to</w:t>
      </w:r>
      <w:r w:rsidRPr="00E12807">
        <w:rPr>
          <w:rFonts w:ascii="Arial" w:hAnsi="Arial" w:cs="Arial"/>
          <w:lang w:val="en-US"/>
        </w:rPr>
        <w:t xml:space="preserve"> the </w:t>
      </w:r>
      <w:proofErr w:type="spellStart"/>
      <w:r w:rsidR="00743035" w:rsidRPr="00E12807">
        <w:rPr>
          <w:rFonts w:ascii="Arial" w:hAnsi="Arial" w:cs="Arial"/>
          <w:i/>
          <w:iCs/>
          <w:lang w:val="en-US"/>
        </w:rPr>
        <w:t>T</w:t>
      </w:r>
      <w:r w:rsidR="00743035" w:rsidRPr="00E12807">
        <w:rPr>
          <w:rFonts w:ascii="Arial" w:hAnsi="Arial" w:cs="Arial"/>
          <w:i/>
          <w:iCs/>
          <w:vertAlign w:val="subscript"/>
          <w:lang w:val="en-US"/>
        </w:rPr>
        <w:t>e</w:t>
      </w:r>
      <w:proofErr w:type="spellEnd"/>
      <w:r w:rsidR="00743035">
        <w:rPr>
          <w:rFonts w:ascii="Arial" w:hAnsi="Arial" w:cs="Arial"/>
          <w:lang w:val="en-US"/>
        </w:rPr>
        <w:t xml:space="preserve"> </w:t>
      </w:r>
      <w:r w:rsidRPr="00E12807">
        <w:rPr>
          <w:rFonts w:ascii="Arial" w:hAnsi="Arial" w:cs="Arial"/>
          <w:lang w:val="en-US"/>
        </w:rPr>
        <w:t xml:space="preserve">values tabulated in TS 38.133, the following </w:t>
      </w:r>
      <w:r w:rsidR="00743035">
        <w:rPr>
          <w:rFonts w:ascii="Arial" w:hAnsi="Arial" w:cs="Arial"/>
          <w:lang w:val="en-US"/>
        </w:rPr>
        <w:t>values are considered</w:t>
      </w:r>
      <w:r w:rsidRPr="00E12807">
        <w:rPr>
          <w:rFonts w:ascii="Arial" w:hAnsi="Arial" w:cs="Arial"/>
          <w:lang w:val="en-US"/>
        </w:rPr>
        <w:t>.</w:t>
      </w:r>
    </w:p>
    <w:p w14:paraId="071066CA" w14:textId="6821B779" w:rsidR="008F6448" w:rsidRDefault="00496472" w:rsidP="008F6448">
      <w:pPr>
        <w:pStyle w:val="ListParagraph"/>
        <w:numPr>
          <w:ilvl w:val="0"/>
          <w:numId w:val="13"/>
        </w:numPr>
        <w:spacing w:after="120"/>
        <w:jc w:val="both"/>
        <w:rPr>
          <w:rFonts w:ascii="Arial" w:hAnsi="Arial" w:cs="Arial"/>
          <w:sz w:val="20"/>
          <w:szCs w:val="20"/>
        </w:rPr>
      </w:pPr>
      <w:proofErr w:type="spellStart"/>
      <w:r w:rsidRPr="00E12807">
        <w:rPr>
          <w:rFonts w:ascii="Arial" w:hAnsi="Arial" w:cs="Arial"/>
          <w:i/>
          <w:iCs/>
          <w:lang w:val="en-US"/>
        </w:rPr>
        <w:lastRenderedPageBreak/>
        <w:t>T</w:t>
      </w:r>
      <w:r w:rsidRPr="00E12807">
        <w:rPr>
          <w:rFonts w:ascii="Arial" w:hAnsi="Arial" w:cs="Arial"/>
          <w:i/>
          <w:iCs/>
          <w:vertAlign w:val="subscript"/>
          <w:lang w:val="en-US"/>
        </w:rPr>
        <w:t>e</w:t>
      </w:r>
      <w:proofErr w:type="spellEnd"/>
      <w:r>
        <w:rPr>
          <w:rFonts w:ascii="Arial" w:hAnsi="Arial" w:cs="Arial"/>
          <w:lang w:val="en-US"/>
        </w:rPr>
        <w:t xml:space="preserve"> = </w:t>
      </w:r>
      <w:r w:rsidR="008F6448" w:rsidRPr="00E12807">
        <w:rPr>
          <w:rFonts w:ascii="Arial" w:hAnsi="Arial" w:cs="Arial"/>
          <w:sz w:val="20"/>
          <w:szCs w:val="20"/>
        </w:rPr>
        <w:t xml:space="preserve">±12*64*Tc = 768*Tc = </w:t>
      </w:r>
      <w:r w:rsidR="008F6448" w:rsidRPr="00E12807">
        <w:rPr>
          <w:rFonts w:ascii="Arial" w:hAnsi="Arial" w:cs="Arial"/>
          <w:sz w:val="20"/>
          <w:szCs w:val="20"/>
          <w:lang w:val="en-US"/>
        </w:rPr>
        <w:t>±</w:t>
      </w:r>
      <w:r w:rsidR="008F6448" w:rsidRPr="00E12807">
        <w:rPr>
          <w:rFonts w:ascii="Arial" w:hAnsi="Arial" w:cs="Arial"/>
          <w:sz w:val="20"/>
          <w:szCs w:val="20"/>
        </w:rPr>
        <w:t>391ns (assuming 15kHz SCS for SSB signals, 15kHz SCS for uplink signals)</w:t>
      </w:r>
    </w:p>
    <w:p w14:paraId="496E7E59" w14:textId="3F679DA6" w:rsidR="00743035" w:rsidRPr="00E12807" w:rsidRDefault="00496472" w:rsidP="008F6448">
      <w:pPr>
        <w:pStyle w:val="ListParagraph"/>
        <w:numPr>
          <w:ilvl w:val="0"/>
          <w:numId w:val="13"/>
        </w:numPr>
        <w:spacing w:after="120"/>
        <w:jc w:val="both"/>
        <w:rPr>
          <w:rFonts w:ascii="Arial" w:hAnsi="Arial" w:cs="Arial"/>
          <w:sz w:val="20"/>
          <w:szCs w:val="20"/>
        </w:rPr>
      </w:pPr>
      <w:proofErr w:type="spellStart"/>
      <w:r w:rsidRPr="00E12807">
        <w:rPr>
          <w:rFonts w:ascii="Arial" w:hAnsi="Arial" w:cs="Arial"/>
          <w:i/>
          <w:iCs/>
          <w:lang w:val="en-US"/>
        </w:rPr>
        <w:t>T</w:t>
      </w:r>
      <w:r w:rsidRPr="00E12807">
        <w:rPr>
          <w:rFonts w:ascii="Arial" w:hAnsi="Arial" w:cs="Arial"/>
          <w:i/>
          <w:iCs/>
          <w:vertAlign w:val="subscript"/>
          <w:lang w:val="en-US"/>
        </w:rPr>
        <w:t>e</w:t>
      </w:r>
      <w:proofErr w:type="spellEnd"/>
      <w:r>
        <w:rPr>
          <w:rFonts w:ascii="Arial" w:hAnsi="Arial" w:cs="Arial"/>
          <w:lang w:val="en-US"/>
        </w:rPr>
        <w:t xml:space="preserve"> = </w:t>
      </w:r>
      <w:r w:rsidR="00743035" w:rsidRPr="00E12807">
        <w:rPr>
          <w:rFonts w:ascii="Arial" w:hAnsi="Arial" w:cs="Arial"/>
          <w:sz w:val="20"/>
          <w:szCs w:val="20"/>
        </w:rPr>
        <w:t>±</w:t>
      </w:r>
      <w:r w:rsidR="00743035">
        <w:rPr>
          <w:rFonts w:ascii="Arial" w:hAnsi="Arial" w:cs="Arial"/>
          <w:sz w:val="20"/>
          <w:szCs w:val="20"/>
          <w:lang w:val="en-US"/>
        </w:rPr>
        <w:t>8</w:t>
      </w:r>
      <w:r w:rsidR="00743035" w:rsidRPr="00E12807">
        <w:rPr>
          <w:rFonts w:ascii="Arial" w:hAnsi="Arial" w:cs="Arial"/>
          <w:sz w:val="20"/>
          <w:szCs w:val="20"/>
        </w:rPr>
        <w:t>*64*Tc =</w:t>
      </w:r>
      <w:r w:rsidR="00743035">
        <w:rPr>
          <w:rFonts w:ascii="Arial" w:hAnsi="Arial" w:cs="Arial"/>
          <w:sz w:val="20"/>
          <w:szCs w:val="20"/>
          <w:lang w:val="en-US"/>
        </w:rPr>
        <w:t xml:space="preserve"> 512</w:t>
      </w:r>
      <w:r w:rsidR="00743035" w:rsidRPr="00E12807">
        <w:rPr>
          <w:rFonts w:ascii="Arial" w:hAnsi="Arial" w:cs="Arial"/>
          <w:sz w:val="20"/>
          <w:szCs w:val="20"/>
        </w:rPr>
        <w:t xml:space="preserve">*Tc = </w:t>
      </w:r>
      <w:r w:rsidR="00743035" w:rsidRPr="00E12807">
        <w:rPr>
          <w:rFonts w:ascii="Arial" w:hAnsi="Arial" w:cs="Arial"/>
          <w:sz w:val="20"/>
          <w:szCs w:val="20"/>
          <w:lang w:val="en-US"/>
        </w:rPr>
        <w:t>±</w:t>
      </w:r>
      <w:r w:rsidR="00743035">
        <w:rPr>
          <w:rFonts w:ascii="Arial" w:hAnsi="Arial" w:cs="Arial"/>
          <w:sz w:val="20"/>
          <w:szCs w:val="20"/>
          <w:lang w:val="en-US"/>
        </w:rPr>
        <w:t>260</w:t>
      </w:r>
      <w:r w:rsidR="00743035" w:rsidRPr="00E12807">
        <w:rPr>
          <w:rFonts w:ascii="Arial" w:hAnsi="Arial" w:cs="Arial"/>
          <w:sz w:val="20"/>
          <w:szCs w:val="20"/>
        </w:rPr>
        <w:t xml:space="preserve">ns (assuming </w:t>
      </w:r>
      <w:r w:rsidR="00743035">
        <w:rPr>
          <w:rFonts w:ascii="Arial" w:hAnsi="Arial" w:cs="Arial"/>
          <w:sz w:val="20"/>
          <w:szCs w:val="20"/>
          <w:lang w:val="en-US"/>
        </w:rPr>
        <w:t>30</w:t>
      </w:r>
      <w:r w:rsidR="00743035" w:rsidRPr="00E12807">
        <w:rPr>
          <w:rFonts w:ascii="Arial" w:hAnsi="Arial" w:cs="Arial"/>
          <w:sz w:val="20"/>
          <w:szCs w:val="20"/>
        </w:rPr>
        <w:t xml:space="preserve">kHz SCS for SSB signals, </w:t>
      </w:r>
      <w:r w:rsidR="00743035">
        <w:rPr>
          <w:rFonts w:ascii="Arial" w:hAnsi="Arial" w:cs="Arial"/>
          <w:sz w:val="20"/>
          <w:szCs w:val="20"/>
          <w:lang w:val="en-US"/>
        </w:rPr>
        <w:t>30</w:t>
      </w:r>
      <w:r w:rsidR="00743035" w:rsidRPr="00E12807">
        <w:rPr>
          <w:rFonts w:ascii="Arial" w:hAnsi="Arial" w:cs="Arial"/>
          <w:sz w:val="20"/>
          <w:szCs w:val="20"/>
        </w:rPr>
        <w:t>kHz SCS for uplink signals)</w:t>
      </w:r>
    </w:p>
    <w:p w14:paraId="1B43FFAB" w14:textId="77777777" w:rsidR="008F6448" w:rsidRPr="00E12807" w:rsidRDefault="008F6448" w:rsidP="008F6448">
      <w:pPr>
        <w:spacing w:after="120"/>
        <w:ind w:left="360"/>
        <w:jc w:val="both"/>
        <w:rPr>
          <w:rFonts w:ascii="Arial" w:hAnsi="Arial" w:cs="Arial"/>
        </w:rPr>
      </w:pPr>
    </w:p>
    <w:p w14:paraId="1AB40403" w14:textId="537A7E5D" w:rsidR="008F6448" w:rsidRPr="00E12807" w:rsidRDefault="008F6448" w:rsidP="008F6448">
      <w:pPr>
        <w:rPr>
          <w:rFonts w:ascii="Cambria Math" w:hAnsi="Cambria Math" w:cs="Arial"/>
          <w:i/>
          <w:lang w:val="en-US"/>
        </w:rPr>
      </w:pPr>
      <w:r w:rsidRPr="00E12807">
        <w:rPr>
          <w:rFonts w:ascii="Arial" w:hAnsi="Arial" w:cs="Arial"/>
          <w:lang w:val="en-US"/>
        </w:rPr>
        <w:t xml:space="preserve">(d) </w:t>
      </w:r>
      <m:oMath>
        <m:r>
          <w:rPr>
            <w:rFonts w:ascii="Cambria Math" w:hAnsi="Cambria Math" w:cs="Arial"/>
            <w:lang w:val="en-US"/>
          </w:rPr>
          <m:t>er</m:t>
        </m:r>
        <m:sSub>
          <m:sSubPr>
            <m:ctrlPr>
              <w:rPr>
                <w:rFonts w:ascii="Cambria Math" w:hAnsi="Cambria Math" w:cs="Arial"/>
                <w:i/>
                <w:lang w:val="en-US"/>
              </w:rPr>
            </m:ctrlPr>
          </m:sSubPr>
          <m:e>
            <m:r>
              <w:rPr>
                <w:rFonts w:ascii="Cambria Math" w:hAnsi="Cambria Math" w:cs="Arial"/>
                <w:lang w:val="en-US"/>
              </w:rPr>
              <m:t>ror</m:t>
            </m:r>
          </m:e>
          <m:sub>
            <m:r>
              <w:rPr>
                <w:rFonts w:ascii="Cambria Math" w:hAnsi="Cambria Math" w:cs="Arial"/>
                <w:lang w:val="en-US"/>
              </w:rPr>
              <m:t>BS,UL,RX</m:t>
            </m:r>
          </m:sub>
        </m:sSub>
      </m:oMath>
      <w:r w:rsidRPr="00E12807">
        <w:rPr>
          <w:rFonts w:ascii="Arial" w:hAnsi="Arial" w:cs="Arial"/>
          <w:lang w:val="en-US"/>
        </w:rPr>
        <w:t>: The uncertainty with which a gNB acquires UL frame timing</w:t>
      </w:r>
      <w:r w:rsidR="00C72140">
        <w:rPr>
          <w:rFonts w:ascii="Arial" w:hAnsi="Arial" w:cs="Arial"/>
          <w:lang w:val="en-US"/>
        </w:rPr>
        <w:t xml:space="preserve"> based on UL reference signal like SRS</w:t>
      </w:r>
      <w:r w:rsidRPr="00E12807">
        <w:rPr>
          <w:rFonts w:ascii="Arial" w:hAnsi="Arial" w:cs="Arial"/>
          <w:lang w:val="en-US"/>
        </w:rPr>
        <w:t>. According to agreement from RAN1#102e, the following value is assumed:</w:t>
      </w:r>
    </w:p>
    <w:p w14:paraId="070AA61C" w14:textId="795304BA" w:rsidR="008F6448" w:rsidRPr="00E12807" w:rsidRDefault="005D49A1" w:rsidP="008F6448">
      <w:pPr>
        <w:pStyle w:val="ListParagraph"/>
        <w:numPr>
          <w:ilvl w:val="0"/>
          <w:numId w:val="13"/>
        </w:numPr>
        <w:spacing w:after="120"/>
        <w:jc w:val="both"/>
        <w:rPr>
          <w:rFonts w:ascii="Arial" w:hAnsi="Arial" w:cs="Arial"/>
          <w:sz w:val="20"/>
          <w:szCs w:val="20"/>
        </w:rPr>
      </w:pPr>
      <m:oMath>
        <m:r>
          <w:rPr>
            <w:rFonts w:ascii="Cambria Math" w:hAnsi="Cambria Math" w:cs="Arial"/>
            <w:lang w:val="en-US"/>
          </w:rPr>
          <m:t>er</m:t>
        </m:r>
        <m:sSub>
          <m:sSubPr>
            <m:ctrlPr>
              <w:rPr>
                <w:rFonts w:ascii="Cambria Math" w:hAnsi="Cambria Math" w:cs="Arial"/>
                <w:i/>
                <w:lang w:val="en-US"/>
              </w:rPr>
            </m:ctrlPr>
          </m:sSubPr>
          <m:e>
            <m:r>
              <w:rPr>
                <w:rFonts w:ascii="Cambria Math" w:hAnsi="Cambria Math" w:cs="Arial"/>
                <w:lang w:val="en-US"/>
              </w:rPr>
              <m:t>ror</m:t>
            </m:r>
          </m:e>
          <m:sub>
            <m:r>
              <w:rPr>
                <w:rFonts w:ascii="Cambria Math" w:hAnsi="Cambria Math" w:cs="Arial"/>
                <w:lang w:val="en-US"/>
              </w:rPr>
              <m:t>BS,UL,RX</m:t>
            </m:r>
          </m:sub>
        </m:sSub>
      </m:oMath>
      <w:r w:rsidR="00496472">
        <w:rPr>
          <w:rFonts w:ascii="Arial" w:hAnsi="Arial" w:cs="Arial"/>
          <w:sz w:val="20"/>
          <w:szCs w:val="20"/>
          <w:lang w:val="en-US"/>
        </w:rPr>
        <w:t xml:space="preserve">= </w:t>
      </w:r>
      <w:r w:rsidR="008F6448" w:rsidRPr="00E12807">
        <w:rPr>
          <w:rFonts w:ascii="Arial" w:hAnsi="Arial" w:cs="Arial"/>
          <w:sz w:val="20"/>
          <w:szCs w:val="20"/>
        </w:rPr>
        <w:t>±100ns</w:t>
      </w:r>
      <w:r w:rsidR="008F6448" w:rsidRPr="00E12807">
        <w:rPr>
          <w:rFonts w:ascii="Arial" w:hAnsi="Arial" w:cs="Arial"/>
          <w:sz w:val="20"/>
          <w:szCs w:val="20"/>
          <w:lang w:val="en-US"/>
        </w:rPr>
        <w:t xml:space="preserve"> (per agreement at </w:t>
      </w:r>
      <w:r w:rsidR="008F6448" w:rsidRPr="00E12807">
        <w:rPr>
          <w:rFonts w:ascii="Arial" w:hAnsi="Arial" w:cs="Arial"/>
          <w:sz w:val="20"/>
          <w:szCs w:val="20"/>
        </w:rPr>
        <w:t>RAN WG1#10</w:t>
      </w:r>
      <w:r w:rsidR="008F6448" w:rsidRPr="00E12807">
        <w:rPr>
          <w:rFonts w:ascii="Arial" w:hAnsi="Arial" w:cs="Arial"/>
          <w:sz w:val="20"/>
          <w:szCs w:val="20"/>
          <w:lang w:val="en-US"/>
        </w:rPr>
        <w:t>2</w:t>
      </w:r>
      <w:r w:rsidR="008F6448" w:rsidRPr="00E12807">
        <w:rPr>
          <w:rFonts w:ascii="Arial" w:hAnsi="Arial" w:cs="Arial"/>
          <w:sz w:val="20"/>
          <w:szCs w:val="20"/>
        </w:rPr>
        <w:t>e</w:t>
      </w:r>
      <w:r w:rsidR="008F6448" w:rsidRPr="00E12807">
        <w:rPr>
          <w:rFonts w:ascii="Arial" w:hAnsi="Arial" w:cs="Arial"/>
          <w:sz w:val="20"/>
          <w:szCs w:val="20"/>
          <w:lang w:val="en-US"/>
        </w:rPr>
        <w:t>)</w:t>
      </w:r>
    </w:p>
    <w:p w14:paraId="3E932A6F" w14:textId="766F2C81" w:rsidR="008F6448" w:rsidRPr="00E12807" w:rsidRDefault="008F6448" w:rsidP="008F6448">
      <w:pPr>
        <w:rPr>
          <w:rFonts w:ascii="Arial" w:hAnsi="Arial" w:cs="Arial"/>
          <w:lang w:val="en-US"/>
        </w:rPr>
      </w:pPr>
      <w:r w:rsidRPr="00E12807">
        <w:rPr>
          <w:rFonts w:ascii="Arial" w:hAnsi="Arial" w:cs="Arial"/>
          <w:lang w:val="en-US"/>
        </w:rPr>
        <w:t xml:space="preserve">(e)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m:t>
            </m:r>
            <m:r>
              <m:rPr>
                <m:sty m:val="p"/>
              </m:rPr>
              <w:rPr>
                <w:rFonts w:ascii="Cambria Math" w:hAnsi="Cambria Math" w:cs="Arial"/>
                <w:lang w:val="en-US"/>
              </w:rPr>
              <w:softHyphen/>
            </m:r>
            <m:sSub>
              <m:sSubPr>
                <m:ctrlPr>
                  <w:rPr>
                    <w:rFonts w:ascii="Cambria Math" w:hAnsi="Cambria Math" w:cs="Arial"/>
                    <w:i/>
                    <w:lang w:val="en-US"/>
                  </w:rPr>
                </m:ctrlPr>
              </m:sSubPr>
              <m:e>
                <m:r>
                  <m:rPr>
                    <m:sty m:val="p"/>
                  </m:rPr>
                  <w:rPr>
                    <w:rFonts w:ascii="Cambria Math" w:hAnsi="Cambria Math" w:cs="Arial"/>
                    <w:lang w:val="en-US"/>
                  </w:rPr>
                  <w:softHyphen/>
                </m:r>
              </m:e>
              <m:sub>
                <m:r>
                  <w:rPr>
                    <w:rFonts w:ascii="Cambria Math" w:hAnsi="Cambria Math" w:cs="Arial"/>
                    <w:lang w:val="en-US"/>
                  </w:rPr>
                  <m:t>indication</m:t>
                </m:r>
              </m:sub>
            </m:sSub>
          </m:sub>
        </m:sSub>
      </m:oMath>
      <w:r w:rsidRPr="00E12807">
        <w:rPr>
          <w:rFonts w:ascii="Arial" w:hAnsi="Arial" w:cs="Arial"/>
          <w:lang w:val="en-US"/>
        </w:rPr>
        <w:t>:  The uncertainty due to timing advance (TA) command granularity. Maximum value of this uncertainty is half of TA command granularity in the existing NR specification where µ represents the SCS</w:t>
      </w:r>
      <w:r w:rsidR="00D32086">
        <w:rPr>
          <w:rFonts w:ascii="Arial" w:hAnsi="Arial" w:cs="Arial"/>
          <w:lang w:val="en-US"/>
        </w:rPr>
        <w:t xml:space="preserve"> of the DL cell</w:t>
      </w:r>
      <w:r w:rsidRPr="00E12807">
        <w:rPr>
          <w:rFonts w:ascii="Arial" w:hAnsi="Arial" w:cs="Arial"/>
          <w:lang w:val="en-US"/>
        </w:rPr>
        <w:t>:</w:t>
      </w:r>
    </w:p>
    <w:p w14:paraId="2ECFA8E3" w14:textId="0DD5E668" w:rsidR="008F6448" w:rsidRDefault="005D49A1" w:rsidP="008F6448">
      <w:pPr>
        <w:pStyle w:val="ListParagraph"/>
        <w:numPr>
          <w:ilvl w:val="0"/>
          <w:numId w:val="13"/>
        </w:numPr>
        <w:spacing w:after="120"/>
        <w:jc w:val="both"/>
        <w:rPr>
          <w:rFonts w:ascii="Arial" w:hAnsi="Arial" w:cs="Arial"/>
          <w:sz w:val="20"/>
          <w:szCs w:val="20"/>
        </w:rPr>
      </w:pP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ror</m:t>
            </m:r>
          </m:e>
          <m:sub>
            <m:r>
              <w:rPr>
                <w:rFonts w:ascii="Cambria Math" w:hAnsi="Cambria Math" w:cs="Arial"/>
                <w:lang w:val="en-US"/>
              </w:rPr>
              <m:t>TA</m:t>
            </m:r>
            <m:r>
              <m:rPr>
                <m:sty m:val="p"/>
              </m:rPr>
              <w:rPr>
                <w:rFonts w:ascii="Cambria Math" w:hAnsi="Cambria Math" w:cs="Arial"/>
                <w:lang w:val="en-US"/>
              </w:rPr>
              <w:softHyphen/>
            </m:r>
            <m:sSub>
              <m:sSubPr>
                <m:ctrlPr>
                  <w:rPr>
                    <w:rFonts w:ascii="Cambria Math" w:hAnsi="Cambria Math" w:cs="Arial"/>
                    <w:i/>
                    <w:lang w:val="en-US"/>
                  </w:rPr>
                </m:ctrlPr>
              </m:sSubPr>
              <m:e>
                <m:r>
                  <m:rPr>
                    <m:sty m:val="p"/>
                  </m:rPr>
                  <w:rPr>
                    <w:rFonts w:ascii="Cambria Math" w:hAnsi="Cambria Math" w:cs="Arial"/>
                    <w:lang w:val="en-US"/>
                  </w:rPr>
                  <w:softHyphen/>
                </m:r>
              </m:e>
              <m:sub>
                <m:r>
                  <w:rPr>
                    <w:rFonts w:ascii="Cambria Math" w:hAnsi="Cambria Math" w:cs="Arial"/>
                    <w:lang w:val="en-US"/>
                  </w:rPr>
                  <m:t>indication</m:t>
                </m:r>
              </m:sub>
            </m:sSub>
          </m:sub>
        </m:sSub>
      </m:oMath>
      <w:r w:rsidR="00496472">
        <w:rPr>
          <w:rFonts w:ascii="Arial" w:hAnsi="Arial" w:cs="Arial"/>
          <w:lang w:val="en-US"/>
        </w:rPr>
        <w:t xml:space="preserve">= </w:t>
      </w:r>
      <w:r w:rsidR="008F6448" w:rsidRPr="00E12807">
        <w:rPr>
          <w:rFonts w:ascii="Arial" w:hAnsi="Arial" w:cs="Arial"/>
          <w:sz w:val="20"/>
          <w:szCs w:val="20"/>
        </w:rPr>
        <w:t>±8*64*Tc/2</w:t>
      </w:r>
      <w:r w:rsidR="008F6448" w:rsidRPr="00E12807">
        <w:rPr>
          <w:rFonts w:ascii="Arial" w:hAnsi="Arial" w:cs="Arial"/>
          <w:sz w:val="20"/>
          <w:szCs w:val="20"/>
          <w:vertAlign w:val="superscript"/>
        </w:rPr>
        <w:t>µ</w:t>
      </w:r>
      <w:r w:rsidR="008F6448" w:rsidRPr="00E12807">
        <w:rPr>
          <w:rFonts w:ascii="Arial" w:hAnsi="Arial" w:cs="Arial"/>
          <w:sz w:val="20"/>
          <w:szCs w:val="20"/>
        </w:rPr>
        <w:t xml:space="preserve"> = 512*Tc = </w:t>
      </w:r>
      <w:r w:rsidR="008F6448" w:rsidRPr="00E12807">
        <w:rPr>
          <w:rFonts w:ascii="Arial" w:hAnsi="Arial" w:cs="Arial"/>
          <w:sz w:val="20"/>
          <w:szCs w:val="20"/>
          <w:lang w:val="en-US"/>
        </w:rPr>
        <w:t>±</w:t>
      </w:r>
      <w:r w:rsidR="008F6448" w:rsidRPr="00E12807">
        <w:rPr>
          <w:rFonts w:ascii="Arial" w:hAnsi="Arial" w:cs="Arial"/>
          <w:sz w:val="20"/>
          <w:szCs w:val="20"/>
        </w:rPr>
        <w:t>260ns (µ = 0 for 15 kHz SCS)</w:t>
      </w:r>
    </w:p>
    <w:p w14:paraId="4A48655F" w14:textId="63C804CA" w:rsidR="00496472" w:rsidRPr="00E12807" w:rsidRDefault="005D49A1" w:rsidP="008F6448">
      <w:pPr>
        <w:pStyle w:val="ListParagraph"/>
        <w:numPr>
          <w:ilvl w:val="0"/>
          <w:numId w:val="13"/>
        </w:numPr>
        <w:spacing w:after="120"/>
        <w:jc w:val="both"/>
        <w:rPr>
          <w:rFonts w:ascii="Arial" w:hAnsi="Arial" w:cs="Arial"/>
          <w:sz w:val="20"/>
          <w:szCs w:val="20"/>
        </w:rPr>
      </w:pP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ror</m:t>
            </m:r>
          </m:e>
          <m:sub>
            <m:r>
              <w:rPr>
                <w:rFonts w:ascii="Cambria Math" w:hAnsi="Cambria Math" w:cs="Arial"/>
                <w:lang w:val="en-US"/>
              </w:rPr>
              <m:t>TA</m:t>
            </m:r>
            <m:r>
              <m:rPr>
                <m:sty m:val="p"/>
              </m:rPr>
              <w:rPr>
                <w:rFonts w:ascii="Cambria Math" w:hAnsi="Cambria Math" w:cs="Arial"/>
                <w:lang w:val="en-US"/>
              </w:rPr>
              <w:softHyphen/>
            </m:r>
            <m:sSub>
              <m:sSubPr>
                <m:ctrlPr>
                  <w:rPr>
                    <w:rFonts w:ascii="Cambria Math" w:hAnsi="Cambria Math" w:cs="Arial"/>
                    <w:i/>
                    <w:lang w:val="en-US"/>
                  </w:rPr>
                </m:ctrlPr>
              </m:sSubPr>
              <m:e>
                <m:r>
                  <m:rPr>
                    <m:sty m:val="p"/>
                  </m:rPr>
                  <w:rPr>
                    <w:rFonts w:ascii="Cambria Math" w:hAnsi="Cambria Math" w:cs="Arial"/>
                    <w:lang w:val="en-US"/>
                  </w:rPr>
                  <w:softHyphen/>
                </m:r>
              </m:e>
              <m:sub>
                <m:r>
                  <w:rPr>
                    <w:rFonts w:ascii="Cambria Math" w:hAnsi="Cambria Math" w:cs="Arial"/>
                    <w:lang w:val="en-US"/>
                  </w:rPr>
                  <m:t>indication</m:t>
                </m:r>
              </m:sub>
            </m:sSub>
          </m:sub>
        </m:sSub>
      </m:oMath>
      <w:r w:rsidR="00496472">
        <w:rPr>
          <w:rFonts w:ascii="Arial" w:hAnsi="Arial" w:cs="Arial"/>
          <w:lang w:val="en-US"/>
        </w:rPr>
        <w:t xml:space="preserve">= </w:t>
      </w:r>
      <w:r w:rsidR="00496472" w:rsidRPr="00E12807">
        <w:rPr>
          <w:rFonts w:ascii="Arial" w:hAnsi="Arial" w:cs="Arial"/>
          <w:sz w:val="20"/>
          <w:szCs w:val="20"/>
        </w:rPr>
        <w:t>±8*64*Tc/2</w:t>
      </w:r>
      <w:r w:rsidR="00496472" w:rsidRPr="00E12807">
        <w:rPr>
          <w:rFonts w:ascii="Arial" w:hAnsi="Arial" w:cs="Arial"/>
          <w:sz w:val="20"/>
          <w:szCs w:val="20"/>
          <w:vertAlign w:val="superscript"/>
        </w:rPr>
        <w:t>µ</w:t>
      </w:r>
      <w:r w:rsidR="00496472" w:rsidRPr="00E12807">
        <w:rPr>
          <w:rFonts w:ascii="Arial" w:hAnsi="Arial" w:cs="Arial"/>
          <w:sz w:val="20"/>
          <w:szCs w:val="20"/>
        </w:rPr>
        <w:t xml:space="preserve"> = </w:t>
      </w:r>
      <w:r w:rsidR="00496472">
        <w:rPr>
          <w:rFonts w:ascii="Arial" w:hAnsi="Arial" w:cs="Arial"/>
          <w:sz w:val="20"/>
          <w:szCs w:val="20"/>
          <w:lang w:val="en-US"/>
        </w:rPr>
        <w:t>256</w:t>
      </w:r>
      <w:r w:rsidR="00496472" w:rsidRPr="00E12807">
        <w:rPr>
          <w:rFonts w:ascii="Arial" w:hAnsi="Arial" w:cs="Arial"/>
          <w:sz w:val="20"/>
          <w:szCs w:val="20"/>
        </w:rPr>
        <w:t xml:space="preserve">*Tc = </w:t>
      </w:r>
      <w:r w:rsidR="00496472" w:rsidRPr="00E12807">
        <w:rPr>
          <w:rFonts w:ascii="Arial" w:hAnsi="Arial" w:cs="Arial"/>
          <w:sz w:val="20"/>
          <w:szCs w:val="20"/>
          <w:lang w:val="en-US"/>
        </w:rPr>
        <w:t>±</w:t>
      </w:r>
      <w:r w:rsidR="00496472">
        <w:rPr>
          <w:rFonts w:ascii="Arial" w:hAnsi="Arial" w:cs="Arial"/>
          <w:sz w:val="20"/>
          <w:szCs w:val="20"/>
          <w:lang w:val="en-US"/>
        </w:rPr>
        <w:t>13</w:t>
      </w:r>
      <w:r w:rsidR="00496472" w:rsidRPr="00E12807">
        <w:rPr>
          <w:rFonts w:ascii="Arial" w:hAnsi="Arial" w:cs="Arial"/>
          <w:sz w:val="20"/>
          <w:szCs w:val="20"/>
        </w:rPr>
        <w:t xml:space="preserve">0ns (µ = </w:t>
      </w:r>
      <w:r w:rsidR="00496472">
        <w:rPr>
          <w:rFonts w:ascii="Arial" w:hAnsi="Arial" w:cs="Arial"/>
          <w:sz w:val="20"/>
          <w:szCs w:val="20"/>
          <w:lang w:val="en-US"/>
        </w:rPr>
        <w:t>1</w:t>
      </w:r>
      <w:r w:rsidR="00496472" w:rsidRPr="00E12807">
        <w:rPr>
          <w:rFonts w:ascii="Arial" w:hAnsi="Arial" w:cs="Arial"/>
          <w:sz w:val="20"/>
          <w:szCs w:val="20"/>
        </w:rPr>
        <w:t xml:space="preserve"> for </w:t>
      </w:r>
      <w:r w:rsidR="00496472">
        <w:rPr>
          <w:rFonts w:ascii="Arial" w:hAnsi="Arial" w:cs="Arial"/>
          <w:sz w:val="20"/>
          <w:szCs w:val="20"/>
          <w:lang w:val="en-US"/>
        </w:rPr>
        <w:t>30</w:t>
      </w:r>
      <w:r w:rsidR="00496472" w:rsidRPr="00E12807">
        <w:rPr>
          <w:rFonts w:ascii="Arial" w:hAnsi="Arial" w:cs="Arial"/>
          <w:sz w:val="20"/>
          <w:szCs w:val="20"/>
        </w:rPr>
        <w:t xml:space="preserve"> kHz SCS)</w:t>
      </w:r>
    </w:p>
    <w:p w14:paraId="5555A0A4" w14:textId="77777777" w:rsidR="00496472" w:rsidRPr="00496472" w:rsidRDefault="00496472" w:rsidP="00496472">
      <w:pPr>
        <w:spacing w:after="120"/>
        <w:ind w:left="360"/>
        <w:jc w:val="both"/>
        <w:rPr>
          <w:rFonts w:ascii="Arial" w:hAnsi="Arial" w:cs="Arial"/>
          <w:lang w:val="en-US"/>
        </w:rPr>
      </w:pPr>
    </w:p>
    <w:p w14:paraId="1D9CEF47" w14:textId="77777777" w:rsidR="00496472" w:rsidRDefault="00496472" w:rsidP="00496472">
      <w:pPr>
        <w:pStyle w:val="ListParagraph"/>
        <w:spacing w:after="120"/>
        <w:jc w:val="both"/>
        <w:rPr>
          <w:rFonts w:ascii="Arial" w:eastAsia="Times New Roman" w:hAnsi="Arial" w:cs="Arial"/>
          <w:sz w:val="20"/>
          <w:szCs w:val="20"/>
          <w:lang w:val="en-US" w:eastAsia="ja-JP"/>
        </w:rPr>
      </w:pPr>
    </w:p>
    <w:p w14:paraId="700780ED" w14:textId="5FD50F12" w:rsidR="00DE1BDA" w:rsidRDefault="00A239D2" w:rsidP="00496472">
      <w:pPr>
        <w:overflowPunct/>
        <w:autoSpaceDE/>
        <w:autoSpaceDN/>
        <w:adjustRightInd/>
        <w:textAlignment w:val="auto"/>
        <w:rPr>
          <w:rFonts w:ascii="Arial" w:eastAsia="Calibri" w:hAnsi="Arial" w:cs="Arial"/>
          <w:lang w:val="en-US"/>
        </w:rPr>
      </w:pPr>
      <w:r>
        <w:rPr>
          <w:rFonts w:ascii="Arial" w:eastAsia="Calibri" w:hAnsi="Arial" w:cs="Arial"/>
          <w:lang w:val="en-US"/>
        </w:rPr>
        <w:t>Overall</w:t>
      </w:r>
      <w:r w:rsidR="00697EEB">
        <w:rPr>
          <w:rFonts w:ascii="Arial" w:eastAsia="Calibri" w:hAnsi="Arial" w:cs="Arial"/>
          <w:lang w:val="en-US"/>
        </w:rPr>
        <w:t>, f</w:t>
      </w:r>
      <w:r w:rsidR="00A91BB5" w:rsidRPr="00DE1BDA">
        <w:rPr>
          <w:rFonts w:ascii="Arial" w:eastAsia="Calibri" w:hAnsi="Arial" w:cs="Arial"/>
          <w:lang w:val="en-US"/>
        </w:rPr>
        <w:t>or the TA-based propagation delay compensation method</w:t>
      </w:r>
      <w:r w:rsidR="00A91BB5">
        <w:rPr>
          <w:rFonts w:ascii="Arial" w:eastAsia="Calibri" w:hAnsi="Arial" w:cs="Arial"/>
          <w:lang w:val="en-US"/>
        </w:rPr>
        <w:t>, t</w:t>
      </w:r>
      <w:r w:rsidR="00DE1BDA">
        <w:rPr>
          <w:rFonts w:ascii="Arial" w:eastAsia="Calibri" w:hAnsi="Arial" w:cs="Arial"/>
          <w:lang w:val="en-US"/>
        </w:rPr>
        <w:t xml:space="preserve">he total </w:t>
      </w:r>
      <w:r w:rsidR="00DE1BDA" w:rsidRPr="00DE1BDA">
        <w:rPr>
          <w:rFonts w:ascii="Arial" w:eastAsia="Calibri" w:hAnsi="Arial" w:cs="Arial"/>
          <w:lang w:val="en-US"/>
        </w:rPr>
        <w:t>time sync</w:t>
      </w:r>
      <w:r w:rsidR="00A91BB5">
        <w:rPr>
          <w:rFonts w:ascii="Arial" w:eastAsia="Calibri" w:hAnsi="Arial" w:cs="Arial"/>
          <w:lang w:val="en-US"/>
        </w:rPr>
        <w:t>hronization</w:t>
      </w:r>
      <w:r w:rsidR="00DE1BDA" w:rsidRPr="00DE1BDA">
        <w:rPr>
          <w:rFonts w:ascii="Arial" w:eastAsia="Calibri" w:hAnsi="Arial" w:cs="Arial"/>
          <w:lang w:val="en-US"/>
        </w:rPr>
        <w:t xml:space="preserve"> error</w:t>
      </w:r>
      <w:r w:rsidR="00A91BB5">
        <w:rPr>
          <w:rFonts w:ascii="Arial" w:eastAsia="Calibri" w:hAnsi="Arial" w:cs="Arial"/>
          <w:lang w:val="en-US"/>
        </w:rPr>
        <w:t xml:space="preserve"> of a single </w:t>
      </w:r>
      <w:proofErr w:type="spellStart"/>
      <w:r w:rsidR="00A91BB5">
        <w:rPr>
          <w:rFonts w:ascii="Arial" w:eastAsia="Calibri" w:hAnsi="Arial" w:cs="Arial"/>
          <w:lang w:val="en-US"/>
        </w:rPr>
        <w:t>Uu</w:t>
      </w:r>
      <w:proofErr w:type="spellEnd"/>
      <w:r w:rsidR="00A91BB5">
        <w:rPr>
          <w:rFonts w:ascii="Arial" w:eastAsia="Calibri" w:hAnsi="Arial" w:cs="Arial"/>
          <w:lang w:val="en-US"/>
        </w:rPr>
        <w:t xml:space="preserve"> interface</w:t>
      </w:r>
      <w:r w:rsidR="00DE1BDA" w:rsidRPr="00DE1BDA">
        <w:rPr>
          <w:rFonts w:ascii="Arial" w:eastAsia="Calibri" w:hAnsi="Arial" w:cs="Arial"/>
          <w:lang w:val="en-US"/>
        </w:rPr>
        <w:t xml:space="preserve"> </w:t>
      </w:r>
      <w:r w:rsidR="00DE1BDA">
        <w:rPr>
          <w:rFonts w:ascii="Arial" w:eastAsia="Calibri" w:hAnsi="Arial" w:cs="Arial"/>
          <w:lang w:val="en-US"/>
        </w:rPr>
        <w:t xml:space="preserve">is summarized in </w:t>
      </w:r>
      <w:r w:rsidR="00DE1BDA">
        <w:rPr>
          <w:rFonts w:ascii="Arial" w:eastAsia="Calibri" w:hAnsi="Arial" w:cs="Arial"/>
          <w:lang w:val="en-US"/>
        </w:rPr>
        <w:fldChar w:fldCharType="begin"/>
      </w:r>
      <w:r w:rsidR="00DE1BDA">
        <w:rPr>
          <w:rFonts w:ascii="Arial" w:eastAsia="Calibri" w:hAnsi="Arial" w:cs="Arial"/>
          <w:lang w:val="en-US"/>
        </w:rPr>
        <w:instrText xml:space="preserve"> REF _Ref82096284 \h  \* MERGEFORMAT </w:instrText>
      </w:r>
      <w:r w:rsidR="00DE1BDA">
        <w:rPr>
          <w:rFonts w:ascii="Arial" w:eastAsia="Calibri" w:hAnsi="Arial" w:cs="Arial"/>
          <w:lang w:val="en-US"/>
        </w:rPr>
      </w:r>
      <w:r w:rsidR="00DE1BDA">
        <w:rPr>
          <w:rFonts w:ascii="Arial" w:eastAsia="Calibri" w:hAnsi="Arial" w:cs="Arial"/>
          <w:lang w:val="en-US"/>
        </w:rPr>
        <w:fldChar w:fldCharType="separate"/>
      </w:r>
      <w:r w:rsidR="00DE1BDA" w:rsidRPr="00DE1BDA">
        <w:rPr>
          <w:rFonts w:ascii="Arial" w:eastAsia="Calibri" w:hAnsi="Arial" w:cs="Arial"/>
          <w:lang w:val="en-US"/>
        </w:rPr>
        <w:t>Table 3</w:t>
      </w:r>
      <w:r w:rsidR="00DE1BDA">
        <w:rPr>
          <w:rFonts w:ascii="Arial" w:eastAsia="Calibri" w:hAnsi="Arial" w:cs="Arial"/>
          <w:lang w:val="en-US"/>
        </w:rPr>
        <w:fldChar w:fldCharType="end"/>
      </w:r>
      <w:r w:rsidR="00DE1BDA">
        <w:rPr>
          <w:rFonts w:ascii="Arial" w:eastAsia="Calibri" w:hAnsi="Arial" w:cs="Arial"/>
          <w:lang w:val="en-US"/>
        </w:rPr>
        <w:t xml:space="preserve"> for SCS of 15 kHz and 30 kHz, respectively.</w:t>
      </w:r>
    </w:p>
    <w:p w14:paraId="10058058" w14:textId="0710D647" w:rsidR="004B7F3E" w:rsidRPr="004B7F3E" w:rsidRDefault="004B7F3E" w:rsidP="004B7F3E">
      <w:pPr>
        <w:pStyle w:val="Caption"/>
        <w:jc w:val="center"/>
        <w:rPr>
          <w:rFonts w:ascii="Arial" w:hAnsi="Arial" w:cs="Arial"/>
          <w:lang w:val="en-US"/>
        </w:rPr>
      </w:pPr>
      <w:bookmarkStart w:id="5" w:name="_Ref82096284"/>
      <w:r>
        <w:t xml:space="preserve">Table </w:t>
      </w:r>
      <w:r w:rsidR="00AE3DDF">
        <w:fldChar w:fldCharType="begin"/>
      </w:r>
      <w:r w:rsidR="00AE3DDF">
        <w:instrText xml:space="preserve"> SEQ Table \* ARABIC </w:instrText>
      </w:r>
      <w:r w:rsidR="00AE3DDF">
        <w:fldChar w:fldCharType="separate"/>
      </w:r>
      <w:r w:rsidR="00CC6441">
        <w:rPr>
          <w:noProof/>
        </w:rPr>
        <w:t>3</w:t>
      </w:r>
      <w:r w:rsidR="00AE3DDF">
        <w:rPr>
          <w:noProof/>
        </w:rPr>
        <w:fldChar w:fldCharType="end"/>
      </w:r>
      <w:bookmarkEnd w:id="5"/>
      <w:r w:rsidRPr="00E12807">
        <w:t xml:space="preserve">. </w:t>
      </w:r>
      <w:r>
        <w:t xml:space="preserve">Error components and total time </w:t>
      </w:r>
      <w:r w:rsidR="00A91BB5" w:rsidRPr="00A91BB5">
        <w:t xml:space="preserve">synchronization </w:t>
      </w:r>
      <w:r>
        <w:t>error</w:t>
      </w:r>
      <w:r w:rsidR="00C92BB4">
        <w:t xml:space="preserve"> (based on Alt 1)</w:t>
      </w:r>
      <w:r>
        <w:t xml:space="preserve"> for the TA-based propagation delay compensation method.</w:t>
      </w:r>
    </w:p>
    <w:tbl>
      <w:tblPr>
        <w:tblStyle w:val="TableGrid"/>
        <w:tblW w:w="0" w:type="auto"/>
        <w:tblLook w:val="04A0" w:firstRow="1" w:lastRow="0" w:firstColumn="1" w:lastColumn="0" w:noHBand="0" w:noVBand="1"/>
      </w:tblPr>
      <w:tblGrid>
        <w:gridCol w:w="3209"/>
        <w:gridCol w:w="3210"/>
        <w:gridCol w:w="3210"/>
      </w:tblGrid>
      <w:tr w:rsidR="004B7F3E" w:rsidRPr="00F56077" w14:paraId="58E6FF55" w14:textId="77777777" w:rsidTr="00134D9C">
        <w:tc>
          <w:tcPr>
            <w:tcW w:w="3209" w:type="dxa"/>
          </w:tcPr>
          <w:p w14:paraId="3E196458" w14:textId="77777777" w:rsidR="004B7F3E" w:rsidRPr="00F56077" w:rsidRDefault="004B7F3E" w:rsidP="004B7F3E">
            <w:pPr>
              <w:overflowPunct/>
              <w:autoSpaceDE/>
              <w:autoSpaceDN/>
              <w:adjustRightInd/>
              <w:spacing w:after="0"/>
              <w:jc w:val="center"/>
              <w:textAlignment w:val="auto"/>
              <w:rPr>
                <w:rFonts w:ascii="Arial" w:hAnsi="Arial" w:cs="Arial"/>
                <w:b/>
                <w:bCs/>
                <w:lang w:val="en-US"/>
              </w:rPr>
            </w:pPr>
            <w:r w:rsidRPr="00F56077">
              <w:rPr>
                <w:rFonts w:ascii="Arial" w:hAnsi="Arial" w:cs="Arial"/>
                <w:b/>
                <w:bCs/>
                <w:lang w:val="en-US"/>
              </w:rPr>
              <w:t>Error components</w:t>
            </w:r>
          </w:p>
        </w:tc>
        <w:tc>
          <w:tcPr>
            <w:tcW w:w="3210" w:type="dxa"/>
          </w:tcPr>
          <w:p w14:paraId="6F2B5C88" w14:textId="77777777" w:rsidR="004B7F3E" w:rsidRPr="00F56077" w:rsidRDefault="004B7F3E" w:rsidP="00134D9C">
            <w:pPr>
              <w:overflowPunct/>
              <w:autoSpaceDE/>
              <w:autoSpaceDN/>
              <w:adjustRightInd/>
              <w:spacing w:after="0"/>
              <w:textAlignment w:val="auto"/>
              <w:rPr>
                <w:rFonts w:ascii="Arial" w:hAnsi="Arial" w:cs="Arial"/>
                <w:b/>
                <w:bCs/>
                <w:lang w:val="en-US"/>
              </w:rPr>
            </w:pPr>
            <w:r w:rsidRPr="00F56077">
              <w:rPr>
                <w:rFonts w:ascii="Arial" w:hAnsi="Arial" w:cs="Arial"/>
                <w:b/>
                <w:bCs/>
                <w:lang w:val="en-US"/>
              </w:rPr>
              <w:t>Value (ns) for SCS = 15 kHz</w:t>
            </w:r>
          </w:p>
        </w:tc>
        <w:tc>
          <w:tcPr>
            <w:tcW w:w="3210" w:type="dxa"/>
          </w:tcPr>
          <w:p w14:paraId="6D89C211" w14:textId="77777777" w:rsidR="004B7F3E" w:rsidRPr="00F56077" w:rsidRDefault="004B7F3E" w:rsidP="00134D9C">
            <w:pPr>
              <w:overflowPunct/>
              <w:autoSpaceDE/>
              <w:autoSpaceDN/>
              <w:adjustRightInd/>
              <w:spacing w:after="0"/>
              <w:textAlignment w:val="auto"/>
              <w:rPr>
                <w:rFonts w:ascii="Arial" w:hAnsi="Arial" w:cs="Arial"/>
                <w:b/>
                <w:bCs/>
                <w:lang w:val="en-US"/>
              </w:rPr>
            </w:pPr>
            <w:r w:rsidRPr="00F56077">
              <w:rPr>
                <w:rFonts w:ascii="Arial" w:hAnsi="Arial" w:cs="Arial"/>
                <w:b/>
                <w:bCs/>
                <w:lang w:val="en-US"/>
              </w:rPr>
              <w:t>Value (ns) SCS = 30 kHz</w:t>
            </w:r>
          </w:p>
        </w:tc>
      </w:tr>
      <w:tr w:rsidR="004B7F3E" w14:paraId="515EC668" w14:textId="77777777" w:rsidTr="00134D9C">
        <w:tc>
          <w:tcPr>
            <w:tcW w:w="3209" w:type="dxa"/>
          </w:tcPr>
          <w:p w14:paraId="30DE5525" w14:textId="1A503368" w:rsidR="004B7F3E" w:rsidRDefault="005D49A1" w:rsidP="00134D9C">
            <w:pPr>
              <w:overflowPunct/>
              <w:autoSpaceDE/>
              <w:autoSpaceDN/>
              <w:adjustRightInd/>
              <w:spacing w:after="0"/>
              <w:textAlignment w:val="auto"/>
              <w:rPr>
                <w:rFonts w:ascii="Arial" w:hAnsi="Arial" w:cs="Arial"/>
                <w:lang w:val="en-US"/>
              </w:rPr>
            </w:pPr>
            <m:oMathPara>
              <m:oMath>
                <m:r>
                  <w:rPr>
                    <w:rFonts w:ascii="Cambria Math" w:hAnsi="Cambria Math" w:cs="Arial"/>
                  </w:rPr>
                  <m:t>er</m:t>
                </m:r>
                <m:sSub>
                  <m:sSubPr>
                    <m:ctrlPr>
                      <w:rPr>
                        <w:rFonts w:ascii="Cambria Math" w:eastAsiaTheme="minorEastAsia" w:hAnsi="Cambria Math" w:cs="Arial"/>
                        <w:i/>
                        <w:iCs/>
                      </w:rPr>
                    </m:ctrlPr>
                  </m:sSubPr>
                  <m:e>
                    <m:r>
                      <w:rPr>
                        <w:rFonts w:ascii="Cambria Math" w:hAnsi="Cambria Math" w:cs="Arial"/>
                      </w:rPr>
                      <m:t>ror</m:t>
                    </m:r>
                  </m:e>
                  <m:sub>
                    <m:r>
                      <w:rPr>
                        <w:rFonts w:ascii="Cambria Math" w:hAnsi="Cambria Math" w:cs="Arial"/>
                      </w:rPr>
                      <m:t>BS</m:t>
                    </m:r>
                    <m:r>
                      <m:rPr>
                        <m:sty m:val="p"/>
                      </m:rPr>
                      <w:rPr>
                        <w:rFonts w:ascii="Cambria Math" w:hAnsi="Cambria Math" w:cs="Arial"/>
                      </w:rPr>
                      <m:t>,</m:t>
                    </m:r>
                    <m:r>
                      <w:rPr>
                        <w:rFonts w:ascii="Cambria Math" w:hAnsi="Cambria Math" w:cs="Arial"/>
                      </w:rPr>
                      <m:t>DL</m:t>
                    </m:r>
                    <m:r>
                      <m:rPr>
                        <m:sty m:val="p"/>
                      </m:rPr>
                      <w:rPr>
                        <w:rFonts w:ascii="Cambria Math" w:hAnsi="Cambria Math" w:cs="Arial"/>
                      </w:rPr>
                      <m:t>,</m:t>
                    </m:r>
                    <m:r>
                      <w:rPr>
                        <w:rFonts w:ascii="Cambria Math" w:hAnsi="Cambria Math" w:cs="Arial"/>
                      </w:rPr>
                      <m:t>TX</m:t>
                    </m:r>
                  </m:sub>
                </m:sSub>
              </m:oMath>
            </m:oMathPara>
          </w:p>
        </w:tc>
        <w:tc>
          <w:tcPr>
            <w:tcW w:w="3210" w:type="dxa"/>
          </w:tcPr>
          <w:p w14:paraId="5C752A2E" w14:textId="2B0BEAED"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4B7F3E">
              <w:rPr>
                <w:rFonts w:ascii="Arial" w:hAnsi="Arial" w:cs="Arial"/>
                <w:lang w:val="en-US"/>
              </w:rPr>
              <w:t>65 ns</w:t>
            </w:r>
          </w:p>
        </w:tc>
        <w:tc>
          <w:tcPr>
            <w:tcW w:w="3210" w:type="dxa"/>
          </w:tcPr>
          <w:p w14:paraId="15E01A54" w14:textId="3875E5AB"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4B7F3E">
              <w:rPr>
                <w:rFonts w:ascii="Arial" w:hAnsi="Arial" w:cs="Arial"/>
                <w:lang w:val="en-US"/>
              </w:rPr>
              <w:t>65 ns</w:t>
            </w:r>
          </w:p>
        </w:tc>
      </w:tr>
      <w:tr w:rsidR="004B7F3E" w14:paraId="1463EB5C" w14:textId="77777777" w:rsidTr="00134D9C">
        <w:tc>
          <w:tcPr>
            <w:tcW w:w="3209" w:type="dxa"/>
          </w:tcPr>
          <w:p w14:paraId="3BEE5EF8" w14:textId="7A851B48" w:rsidR="004B7F3E" w:rsidRDefault="005D49A1" w:rsidP="00134D9C">
            <w:pPr>
              <w:overflowPunct/>
              <w:autoSpaceDE/>
              <w:autoSpaceDN/>
              <w:adjustRightInd/>
              <w:spacing w:after="0"/>
              <w:textAlignment w:val="auto"/>
              <w:rPr>
                <w:rFonts w:ascii="Arial" w:hAnsi="Arial" w:cs="Arial"/>
                <w:lang w:val="en-US"/>
              </w:rPr>
            </w:pPr>
            <m:oMathPara>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UE,DL,RX</m:t>
                    </m:r>
                  </m:sub>
                </m:sSub>
              </m:oMath>
            </m:oMathPara>
          </w:p>
        </w:tc>
        <w:tc>
          <w:tcPr>
            <w:tcW w:w="3210" w:type="dxa"/>
          </w:tcPr>
          <w:p w14:paraId="42BE2C1B" w14:textId="1BA0E051"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4B7F3E">
              <w:rPr>
                <w:rFonts w:ascii="Arial" w:hAnsi="Arial" w:cs="Arial"/>
                <w:lang w:val="en-US"/>
              </w:rPr>
              <w:t>1</w:t>
            </w:r>
            <w:r w:rsidR="005D49A1">
              <w:rPr>
                <w:rFonts w:ascii="Arial" w:hAnsi="Arial" w:cs="Arial"/>
                <w:lang w:val="en-US"/>
              </w:rPr>
              <w:t>39</w:t>
            </w:r>
            <w:r w:rsidR="004B7F3E">
              <w:rPr>
                <w:rFonts w:ascii="Arial" w:hAnsi="Arial" w:cs="Arial"/>
                <w:lang w:val="en-US"/>
              </w:rPr>
              <w:t xml:space="preserve"> ns</w:t>
            </w:r>
          </w:p>
        </w:tc>
        <w:tc>
          <w:tcPr>
            <w:tcW w:w="3210" w:type="dxa"/>
          </w:tcPr>
          <w:p w14:paraId="14AEE3C0" w14:textId="79D0E53C"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D49A1">
              <w:rPr>
                <w:rFonts w:ascii="Arial" w:hAnsi="Arial" w:cs="Arial"/>
                <w:lang w:val="en-US"/>
              </w:rPr>
              <w:t>69</w:t>
            </w:r>
            <w:r w:rsidR="004B7F3E">
              <w:rPr>
                <w:rFonts w:ascii="Arial" w:hAnsi="Arial" w:cs="Arial"/>
                <w:lang w:val="en-US"/>
              </w:rPr>
              <w:t xml:space="preserve"> ns</w:t>
            </w:r>
          </w:p>
        </w:tc>
      </w:tr>
      <w:tr w:rsidR="004B7F3E" w14:paraId="60FC1523" w14:textId="77777777" w:rsidTr="00134D9C">
        <w:tc>
          <w:tcPr>
            <w:tcW w:w="3209" w:type="dxa"/>
          </w:tcPr>
          <w:p w14:paraId="5848DB26" w14:textId="73D392E3" w:rsidR="004B7F3E" w:rsidRDefault="00AE3DDF" w:rsidP="00134D9C">
            <w:pPr>
              <w:overflowPunct/>
              <w:autoSpaceDE/>
              <w:autoSpaceDN/>
              <w:adjustRightInd/>
              <w:spacing w:after="0"/>
              <w:textAlignment w:val="auto"/>
              <w:rPr>
                <w:rFonts w:ascii="Arial" w:hAnsi="Arial" w:cs="Arial"/>
                <w:lang w:val="en-US"/>
              </w:rPr>
            </w:pPr>
            <m:oMathPara>
              <m:oMath>
                <m:sSub>
                  <m:sSubPr>
                    <m:ctrlPr>
                      <w:rPr>
                        <w:rFonts w:ascii="Cambria Math" w:hAnsi="Cambria Math"/>
                        <w:i/>
                      </w:rPr>
                    </m:ctrlPr>
                  </m:sSubPr>
                  <m:e>
                    <m:r>
                      <w:rPr>
                        <w:rFonts w:ascii="Cambria Math" w:hAnsi="Cambria Math"/>
                        <w:sz w:val="20"/>
                        <w:szCs w:val="20"/>
                      </w:rPr>
                      <m:t>T</m:t>
                    </m:r>
                  </m:e>
                  <m:sub>
                    <m:r>
                      <w:rPr>
                        <w:rFonts w:ascii="Cambria Math" w:hAnsi="Cambria Math"/>
                        <w:sz w:val="20"/>
                        <w:szCs w:val="20"/>
                      </w:rPr>
                      <m:t>e</m:t>
                    </m:r>
                  </m:sub>
                </m:sSub>
              </m:oMath>
            </m:oMathPara>
          </w:p>
        </w:tc>
        <w:tc>
          <w:tcPr>
            <w:tcW w:w="3210" w:type="dxa"/>
          </w:tcPr>
          <w:p w14:paraId="7E0C1984" w14:textId="0BDAB0C6"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D49A1">
              <w:rPr>
                <w:rFonts w:ascii="Arial" w:hAnsi="Arial" w:cs="Arial"/>
                <w:iCs/>
                <w:sz w:val="20"/>
                <w:szCs w:val="20"/>
                <w:lang w:val="en-US"/>
              </w:rPr>
              <w:t>768</w:t>
            </w:r>
            <w:r w:rsidR="004B7F3E" w:rsidRPr="00E12807">
              <w:rPr>
                <w:rFonts w:ascii="Arial" w:hAnsi="Arial" w:cs="Arial"/>
                <w:iCs/>
                <w:sz w:val="20"/>
                <w:szCs w:val="20"/>
                <w:lang w:val="en-US"/>
              </w:rPr>
              <w:t>*Tc</w:t>
            </w:r>
            <w:r w:rsidR="004B7F3E">
              <w:rPr>
                <w:rFonts w:ascii="Arial" w:hAnsi="Arial" w:cs="Arial"/>
                <w:iCs/>
                <w:sz w:val="20"/>
                <w:szCs w:val="20"/>
                <w:lang w:val="en-US"/>
              </w:rPr>
              <w:t xml:space="preserve"> = </w:t>
            </w:r>
            <w:r>
              <w:rPr>
                <w:rFonts w:ascii="Arial" w:hAnsi="Arial" w:cs="Arial"/>
                <w:lang w:val="en-US"/>
              </w:rPr>
              <w:t xml:space="preserve"> </w:t>
            </w:r>
            <w:r w:rsidRPr="00AF5092">
              <w:rPr>
                <w:rFonts w:ascii="Arial" w:hAnsi="Arial" w:cs="Arial"/>
                <w:sz w:val="20"/>
                <w:szCs w:val="20"/>
              </w:rPr>
              <w:t>±</w:t>
            </w:r>
            <w:r w:rsidR="005D49A1">
              <w:rPr>
                <w:rFonts w:ascii="Arial" w:hAnsi="Arial" w:cs="Arial"/>
                <w:iCs/>
                <w:sz w:val="20"/>
                <w:szCs w:val="20"/>
                <w:lang w:val="en-US"/>
              </w:rPr>
              <w:t>391</w:t>
            </w:r>
            <w:r w:rsidR="004B7F3E">
              <w:rPr>
                <w:rFonts w:ascii="Arial" w:hAnsi="Arial" w:cs="Arial"/>
                <w:iCs/>
                <w:sz w:val="20"/>
                <w:szCs w:val="20"/>
                <w:lang w:val="en-US"/>
              </w:rPr>
              <w:t xml:space="preserve"> ns</w:t>
            </w:r>
          </w:p>
        </w:tc>
        <w:tc>
          <w:tcPr>
            <w:tcW w:w="3210" w:type="dxa"/>
          </w:tcPr>
          <w:p w14:paraId="313BDF8E" w14:textId="17FD11F3"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D49A1">
              <w:rPr>
                <w:rFonts w:ascii="Arial" w:eastAsia="Times New Roman" w:hAnsi="Arial" w:cs="Arial"/>
                <w:sz w:val="20"/>
                <w:szCs w:val="20"/>
                <w:lang w:val="en-US"/>
              </w:rPr>
              <w:t>51</w:t>
            </w:r>
            <w:r w:rsidR="004B7F3E">
              <w:rPr>
                <w:rFonts w:ascii="Arial" w:eastAsia="Times New Roman" w:hAnsi="Arial" w:cs="Arial"/>
                <w:sz w:val="20"/>
                <w:szCs w:val="20"/>
                <w:lang w:val="en-US"/>
              </w:rPr>
              <w:t>2</w:t>
            </w:r>
            <w:r w:rsidR="004B7F3E" w:rsidRPr="00E12807">
              <w:rPr>
                <w:rFonts w:ascii="Arial" w:hAnsi="Arial" w:cs="Arial"/>
                <w:iCs/>
                <w:sz w:val="20"/>
                <w:szCs w:val="20"/>
                <w:lang w:val="en-US"/>
              </w:rPr>
              <w:t>*Tc</w:t>
            </w:r>
            <w:r w:rsidR="004B7F3E">
              <w:rPr>
                <w:rFonts w:ascii="Arial" w:hAnsi="Arial" w:cs="Arial"/>
                <w:iCs/>
                <w:sz w:val="20"/>
                <w:szCs w:val="20"/>
                <w:lang w:val="en-US"/>
              </w:rPr>
              <w:t xml:space="preserve"> = </w:t>
            </w:r>
            <w:r>
              <w:rPr>
                <w:rFonts w:ascii="Arial" w:hAnsi="Arial" w:cs="Arial"/>
                <w:lang w:val="en-US"/>
              </w:rPr>
              <w:t xml:space="preserve"> </w:t>
            </w:r>
            <w:r w:rsidRPr="00AF5092">
              <w:rPr>
                <w:rFonts w:ascii="Arial" w:hAnsi="Arial" w:cs="Arial"/>
                <w:sz w:val="20"/>
                <w:szCs w:val="20"/>
              </w:rPr>
              <w:t>±</w:t>
            </w:r>
            <w:r w:rsidR="004B7F3E">
              <w:rPr>
                <w:rFonts w:ascii="Arial" w:hAnsi="Arial" w:cs="Arial"/>
                <w:iCs/>
                <w:sz w:val="20"/>
                <w:szCs w:val="20"/>
                <w:lang w:val="en-US"/>
              </w:rPr>
              <w:t>2</w:t>
            </w:r>
            <w:r w:rsidR="005D49A1">
              <w:rPr>
                <w:rFonts w:ascii="Arial" w:hAnsi="Arial" w:cs="Arial"/>
                <w:iCs/>
                <w:sz w:val="20"/>
                <w:szCs w:val="20"/>
                <w:lang w:val="en-US"/>
              </w:rPr>
              <w:t>60</w:t>
            </w:r>
            <w:r w:rsidR="004B7F3E">
              <w:rPr>
                <w:rFonts w:ascii="Arial" w:hAnsi="Arial" w:cs="Arial"/>
                <w:iCs/>
                <w:sz w:val="20"/>
                <w:szCs w:val="20"/>
                <w:lang w:val="en-US"/>
              </w:rPr>
              <w:t xml:space="preserve"> ns</w:t>
            </w:r>
          </w:p>
        </w:tc>
      </w:tr>
      <w:tr w:rsidR="004B7F3E" w14:paraId="74CA4768" w14:textId="77777777" w:rsidTr="00134D9C">
        <w:tc>
          <w:tcPr>
            <w:tcW w:w="3209" w:type="dxa"/>
          </w:tcPr>
          <w:p w14:paraId="41C3D5A7" w14:textId="213B6A25" w:rsidR="004B7F3E" w:rsidRDefault="005D49A1" w:rsidP="00134D9C">
            <w:pPr>
              <w:overflowPunct/>
              <w:autoSpaceDE/>
              <w:autoSpaceDN/>
              <w:adjustRightInd/>
              <w:spacing w:after="0"/>
              <w:textAlignment w:val="auto"/>
              <w:rPr>
                <w:rFonts w:ascii="Arial" w:hAnsi="Arial" w:cs="Arial"/>
                <w:lang w:val="en-US"/>
              </w:rPr>
            </w:pPr>
            <m:oMathPara>
              <m:oMath>
                <m:r>
                  <w:rPr>
                    <w:rFonts w:ascii="Cambria Math" w:hAnsi="Cambria Math" w:cs="Arial"/>
                  </w:rPr>
                  <m:t>er</m:t>
                </m:r>
                <m:sSub>
                  <m:sSubPr>
                    <m:ctrlPr>
                      <w:rPr>
                        <w:rFonts w:ascii="Cambria Math" w:eastAsiaTheme="minorEastAsia" w:hAnsi="Cambria Math" w:cs="Arial"/>
                        <w:i/>
                        <w:iCs/>
                      </w:rPr>
                    </m:ctrlPr>
                  </m:sSubPr>
                  <m:e>
                    <m:r>
                      <w:rPr>
                        <w:rFonts w:ascii="Cambria Math" w:hAnsi="Cambria Math" w:cs="Arial"/>
                      </w:rPr>
                      <m:t>ror</m:t>
                    </m:r>
                  </m:e>
                  <m:sub>
                    <m:r>
                      <w:rPr>
                        <w:rFonts w:ascii="Cambria Math" w:hAnsi="Cambria Math" w:cs="Arial"/>
                      </w:rPr>
                      <m:t>BS</m:t>
                    </m:r>
                    <m:r>
                      <m:rPr>
                        <m:sty m:val="p"/>
                      </m:rPr>
                      <w:rPr>
                        <w:rFonts w:ascii="Cambria Math" w:hAnsi="Cambria Math" w:cs="Arial"/>
                      </w:rPr>
                      <m:t>,</m:t>
                    </m:r>
                    <m:r>
                      <w:rPr>
                        <w:rFonts w:ascii="Cambria Math" w:hAnsi="Cambria Math" w:cs="Arial"/>
                      </w:rPr>
                      <m:t>UL</m:t>
                    </m:r>
                    <m:r>
                      <m:rPr>
                        <m:sty m:val="p"/>
                      </m:rPr>
                      <w:rPr>
                        <w:rFonts w:ascii="Cambria Math" w:hAnsi="Cambria Math" w:cs="Arial"/>
                      </w:rPr>
                      <m:t>,</m:t>
                    </m:r>
                    <m:r>
                      <w:rPr>
                        <w:rFonts w:ascii="Cambria Math" w:hAnsi="Cambria Math" w:cs="Arial"/>
                      </w:rPr>
                      <m:t>RX</m:t>
                    </m:r>
                  </m:sub>
                </m:sSub>
              </m:oMath>
            </m:oMathPara>
          </w:p>
        </w:tc>
        <w:tc>
          <w:tcPr>
            <w:tcW w:w="3210" w:type="dxa"/>
          </w:tcPr>
          <w:p w14:paraId="10E83DC4" w14:textId="4A2CF083"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D49A1">
              <w:rPr>
                <w:rFonts w:ascii="Arial" w:hAnsi="Arial" w:cs="Arial"/>
                <w:iCs/>
                <w:sz w:val="20"/>
                <w:szCs w:val="20"/>
                <w:lang w:val="en-US"/>
              </w:rPr>
              <w:t>10</w:t>
            </w:r>
            <w:r w:rsidR="004B7F3E">
              <w:rPr>
                <w:rFonts w:ascii="Arial" w:hAnsi="Arial" w:cs="Arial"/>
                <w:iCs/>
                <w:sz w:val="20"/>
                <w:szCs w:val="20"/>
                <w:lang w:val="en-US"/>
              </w:rPr>
              <w:t>0 ns</w:t>
            </w:r>
          </w:p>
        </w:tc>
        <w:tc>
          <w:tcPr>
            <w:tcW w:w="3210" w:type="dxa"/>
          </w:tcPr>
          <w:p w14:paraId="3896305E" w14:textId="2360F227"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D49A1">
              <w:rPr>
                <w:rFonts w:ascii="Arial" w:eastAsia="Times New Roman" w:hAnsi="Arial" w:cs="Arial"/>
                <w:sz w:val="20"/>
                <w:szCs w:val="20"/>
                <w:lang w:val="en-US"/>
              </w:rPr>
              <w:t>100</w:t>
            </w:r>
            <w:r w:rsidR="004B7F3E">
              <w:rPr>
                <w:rFonts w:ascii="Arial" w:hAnsi="Arial" w:cs="Arial"/>
                <w:iCs/>
                <w:sz w:val="20"/>
                <w:szCs w:val="20"/>
                <w:lang w:val="en-US"/>
              </w:rPr>
              <w:t xml:space="preserve"> ns</w:t>
            </w:r>
          </w:p>
        </w:tc>
      </w:tr>
      <w:tr w:rsidR="004B7F3E" w14:paraId="7AC459FF" w14:textId="77777777" w:rsidTr="00134D9C">
        <w:tc>
          <w:tcPr>
            <w:tcW w:w="3209" w:type="dxa"/>
          </w:tcPr>
          <w:p w14:paraId="0F226901" w14:textId="73552147" w:rsidR="004B7F3E" w:rsidRDefault="00AE3DDF" w:rsidP="00134D9C">
            <w:pPr>
              <w:overflowPunct/>
              <w:autoSpaceDE/>
              <w:autoSpaceDN/>
              <w:adjustRightInd/>
              <w:spacing w:after="0"/>
              <w:textAlignment w:val="auto"/>
              <w:rPr>
                <w:rFonts w:ascii="Arial" w:hAnsi="Arial" w:cs="Arial"/>
                <w:lang w:val="en-US"/>
              </w:rPr>
            </w:pPr>
            <m:oMathPara>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m:oMathPara>
          </w:p>
        </w:tc>
        <w:tc>
          <w:tcPr>
            <w:tcW w:w="3210" w:type="dxa"/>
          </w:tcPr>
          <w:p w14:paraId="36230788" w14:textId="3327BF0B"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AE175C">
              <w:rPr>
                <w:rFonts w:ascii="Arial" w:hAnsi="Arial" w:cs="Arial"/>
                <w:sz w:val="20"/>
                <w:szCs w:val="20"/>
                <w:lang w:val="en-US"/>
              </w:rPr>
              <w:t>51</w:t>
            </w:r>
            <w:r w:rsidR="004B7F3E" w:rsidRPr="00E12807">
              <w:rPr>
                <w:rFonts w:ascii="Arial" w:hAnsi="Arial" w:cs="Arial"/>
                <w:sz w:val="20"/>
                <w:szCs w:val="20"/>
                <w:lang w:val="en-US"/>
              </w:rPr>
              <w:t>2</w:t>
            </w:r>
            <w:r w:rsidR="004B7F3E" w:rsidRPr="00E12807">
              <w:rPr>
                <w:rFonts w:ascii="Arial" w:hAnsi="Arial" w:cs="Arial"/>
                <w:sz w:val="20"/>
                <w:szCs w:val="20"/>
              </w:rPr>
              <w:t>*Tc</w:t>
            </w:r>
            <w:r w:rsidR="004B7F3E">
              <w:rPr>
                <w:rFonts w:ascii="Arial" w:hAnsi="Arial" w:cs="Arial"/>
                <w:sz w:val="20"/>
                <w:szCs w:val="20"/>
              </w:rPr>
              <w:t xml:space="preserve"> = </w:t>
            </w:r>
            <w:r w:rsidR="00AE175C">
              <w:rPr>
                <w:rFonts w:ascii="Arial" w:hAnsi="Arial" w:cs="Arial"/>
                <w:sz w:val="20"/>
                <w:szCs w:val="20"/>
              </w:rPr>
              <w:t>2</w:t>
            </w:r>
            <w:r w:rsidR="004B7F3E">
              <w:rPr>
                <w:rFonts w:ascii="Arial" w:hAnsi="Arial" w:cs="Arial"/>
                <w:sz w:val="20"/>
                <w:szCs w:val="20"/>
              </w:rPr>
              <w:t>6</w:t>
            </w:r>
            <w:r w:rsidR="00AE175C">
              <w:rPr>
                <w:rFonts w:ascii="Arial" w:hAnsi="Arial" w:cs="Arial"/>
                <w:sz w:val="20"/>
                <w:szCs w:val="20"/>
              </w:rPr>
              <w:t>0</w:t>
            </w:r>
            <w:r w:rsidR="004B7F3E">
              <w:rPr>
                <w:rFonts w:ascii="Arial" w:hAnsi="Arial" w:cs="Arial"/>
                <w:sz w:val="20"/>
                <w:szCs w:val="20"/>
              </w:rPr>
              <w:t xml:space="preserve"> ns</w:t>
            </w:r>
          </w:p>
        </w:tc>
        <w:tc>
          <w:tcPr>
            <w:tcW w:w="3210" w:type="dxa"/>
          </w:tcPr>
          <w:p w14:paraId="78E4C0C6" w14:textId="6201EC13" w:rsidR="004B7F3E" w:rsidRDefault="00CC6441" w:rsidP="00134D9C">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AE175C">
              <w:rPr>
                <w:rFonts w:ascii="Arial" w:hAnsi="Arial" w:cs="Arial"/>
                <w:sz w:val="20"/>
                <w:szCs w:val="20"/>
                <w:lang w:val="en-US"/>
              </w:rPr>
              <w:t>25</w:t>
            </w:r>
            <w:r w:rsidR="004B7F3E">
              <w:rPr>
                <w:rFonts w:ascii="Arial" w:hAnsi="Arial" w:cs="Arial"/>
                <w:sz w:val="20"/>
                <w:szCs w:val="20"/>
                <w:lang w:val="en-US"/>
              </w:rPr>
              <w:t>6</w:t>
            </w:r>
            <w:r w:rsidR="004B7F3E" w:rsidRPr="00E12807">
              <w:rPr>
                <w:rFonts w:ascii="Arial" w:hAnsi="Arial" w:cs="Arial"/>
                <w:sz w:val="20"/>
                <w:szCs w:val="20"/>
              </w:rPr>
              <w:t>*Tc</w:t>
            </w:r>
            <w:r w:rsidR="004B7F3E">
              <w:rPr>
                <w:rFonts w:ascii="Arial" w:hAnsi="Arial" w:cs="Arial"/>
                <w:sz w:val="20"/>
                <w:szCs w:val="20"/>
              </w:rPr>
              <w:t xml:space="preserve"> = </w:t>
            </w:r>
            <w:r w:rsidR="00AE175C">
              <w:rPr>
                <w:rFonts w:ascii="Arial" w:hAnsi="Arial" w:cs="Arial"/>
                <w:sz w:val="20"/>
                <w:szCs w:val="20"/>
              </w:rPr>
              <w:t>130</w:t>
            </w:r>
            <w:r w:rsidR="004B7F3E">
              <w:rPr>
                <w:rFonts w:ascii="Arial" w:hAnsi="Arial" w:cs="Arial"/>
                <w:sz w:val="20"/>
                <w:szCs w:val="20"/>
              </w:rPr>
              <w:t xml:space="preserve"> ns</w:t>
            </w:r>
          </w:p>
        </w:tc>
      </w:tr>
      <w:tr w:rsidR="004B7F3E" w:rsidRPr="006F2B0E" w14:paraId="54F96740" w14:textId="77777777" w:rsidTr="00E21103">
        <w:trPr>
          <w:trHeight w:val="422"/>
        </w:trPr>
        <w:tc>
          <w:tcPr>
            <w:tcW w:w="3209" w:type="dxa"/>
          </w:tcPr>
          <w:p w14:paraId="59BD8565" w14:textId="338560CA" w:rsidR="004B7F3E" w:rsidRPr="006F2B0E" w:rsidRDefault="004B7F3E" w:rsidP="00134D9C">
            <w:pPr>
              <w:overflowPunct/>
              <w:autoSpaceDE/>
              <w:autoSpaceDN/>
              <w:adjustRightInd/>
              <w:spacing w:after="0"/>
              <w:textAlignment w:val="auto"/>
              <w:rPr>
                <w:rFonts w:ascii="Arial" w:hAnsi="Arial" w:cs="Arial"/>
                <w:b/>
                <w:bCs/>
                <w:lang w:val="en-US"/>
              </w:rPr>
            </w:pPr>
            <w:r w:rsidRPr="006F2B0E">
              <w:rPr>
                <w:rFonts w:ascii="Arial" w:eastAsia="Times New Roman" w:hAnsi="Arial" w:cs="Arial"/>
                <w:b/>
                <w:bCs/>
              </w:rPr>
              <w:t xml:space="preserve">Total error: </w:t>
            </w:r>
            <m:oMath>
              <m:r>
                <m:rPr>
                  <m:sty m:val="bi"/>
                </m:rPr>
                <w:rPr>
                  <w:rFonts w:ascii="Cambria Math" w:hAnsi="Cambria Math" w:cs="Arial"/>
                </w:rPr>
                <m:t>Er</m:t>
              </m:r>
              <m:sSub>
                <m:sSubPr>
                  <m:ctrlPr>
                    <w:rPr>
                      <w:rFonts w:ascii="Cambria Math" w:eastAsiaTheme="minorEastAsia" w:hAnsi="Cambria Math" w:cs="Arial"/>
                      <w:b/>
                      <w:bCs/>
                      <w:i/>
                      <w:iCs/>
                    </w:rPr>
                  </m:ctrlPr>
                </m:sSubPr>
                <m:e>
                  <m:r>
                    <m:rPr>
                      <m:sty m:val="bi"/>
                    </m:rPr>
                    <w:rPr>
                      <w:rFonts w:ascii="Cambria Math" w:hAnsi="Cambria Math" w:cs="Arial"/>
                    </w:rPr>
                    <m:t>r</m:t>
                  </m:r>
                </m:e>
                <m:sub>
                  <m:r>
                    <m:rPr>
                      <m:sty m:val="bi"/>
                    </m:rPr>
                    <w:rPr>
                      <w:rFonts w:ascii="Cambria Math" w:hAnsi="Cambria Math" w:cs="Arial"/>
                    </w:rPr>
                    <m:t>total</m:t>
                  </m:r>
                  <m:r>
                    <m:rPr>
                      <m:sty m:val="b"/>
                    </m:rPr>
                    <w:rPr>
                      <w:rFonts w:ascii="Cambria Math" w:hAnsi="Cambria Math" w:cs="Arial"/>
                    </w:rPr>
                    <m:t>,</m:t>
                  </m:r>
                  <m:r>
                    <m:rPr>
                      <m:sty m:val="bi"/>
                    </m:rPr>
                    <w:rPr>
                      <w:rFonts w:ascii="Cambria Math" w:hAnsi="Cambria Math" w:cs="Arial"/>
                    </w:rPr>
                    <m:t>RTT</m:t>
                  </m:r>
                  <m:sSub>
                    <m:sSubPr>
                      <m:ctrlPr>
                        <w:rPr>
                          <w:rFonts w:ascii="Cambria Math" w:hAnsi="Cambria Math" w:cs="Arial"/>
                          <w:b/>
                          <w:bCs/>
                          <w:i/>
                        </w:rPr>
                      </m:ctrlPr>
                    </m:sSubPr>
                    <m:e>
                      <m:r>
                        <m:rPr>
                          <m:sty m:val="p"/>
                        </m:rPr>
                        <w:rPr>
                          <w:rFonts w:ascii="Cambria Math" w:hAnsi="Cambria Math" w:cs="Arial"/>
                        </w:rPr>
                        <w:softHyphen/>
                      </m:r>
                    </m:e>
                    <m:sub>
                      <m:r>
                        <m:rPr>
                          <m:sty m:val="bi"/>
                        </m:rPr>
                        <w:rPr>
                          <w:rFonts w:ascii="Cambria Math" w:hAnsi="Cambria Math" w:cs="Arial"/>
                        </w:rPr>
                        <m:t>based</m:t>
                      </m:r>
                    </m:sub>
                  </m:sSub>
                </m:sub>
              </m:sSub>
            </m:oMath>
          </w:p>
        </w:tc>
        <w:tc>
          <w:tcPr>
            <w:tcW w:w="3210" w:type="dxa"/>
          </w:tcPr>
          <w:p w14:paraId="56B353F9" w14:textId="1EDF049E" w:rsidR="004B7F3E" w:rsidRPr="006F2B0E" w:rsidRDefault="00CC6441" w:rsidP="00134D9C">
            <w:pPr>
              <w:overflowPunct/>
              <w:autoSpaceDE/>
              <w:autoSpaceDN/>
              <w:adjustRightInd/>
              <w:spacing w:after="0"/>
              <w:textAlignment w:val="auto"/>
              <w:rPr>
                <w:rFonts w:ascii="Arial" w:hAnsi="Arial" w:cs="Arial"/>
                <w:b/>
                <w:bCs/>
                <w:lang w:val="en-US"/>
              </w:rPr>
            </w:pPr>
            <w:r w:rsidRPr="006F2B0E">
              <w:rPr>
                <w:rFonts w:ascii="Arial" w:hAnsi="Arial" w:cs="Arial"/>
                <w:b/>
                <w:bCs/>
                <w:sz w:val="20"/>
                <w:szCs w:val="20"/>
              </w:rPr>
              <w:t>±</w:t>
            </w:r>
            <w:r w:rsidR="006F2B0E">
              <w:rPr>
                <w:rFonts w:ascii="Arial" w:hAnsi="Arial" w:cs="Arial"/>
                <w:b/>
                <w:bCs/>
                <w:sz w:val="20"/>
                <w:szCs w:val="20"/>
              </w:rPr>
              <w:t xml:space="preserve"> </w:t>
            </w:r>
            <w:r w:rsidR="003C6781" w:rsidRPr="006F2B0E">
              <w:rPr>
                <w:rFonts w:ascii="Arial" w:hAnsi="Arial" w:cs="Arial"/>
                <w:b/>
                <w:bCs/>
                <w:lang w:val="en-US"/>
              </w:rPr>
              <w:t>6</w:t>
            </w:r>
            <w:r w:rsidR="00F9692C" w:rsidRPr="006F2B0E">
              <w:rPr>
                <w:rFonts w:ascii="Arial" w:hAnsi="Arial" w:cs="Arial"/>
                <w:b/>
                <w:bCs/>
                <w:lang w:val="en-US"/>
              </w:rPr>
              <w:t>12</w:t>
            </w:r>
            <w:r w:rsidR="004B7F3E" w:rsidRPr="006F2B0E">
              <w:rPr>
                <w:rFonts w:ascii="Arial" w:hAnsi="Arial" w:cs="Arial"/>
                <w:b/>
                <w:bCs/>
                <w:lang w:val="en-US"/>
              </w:rPr>
              <w:t xml:space="preserve"> ns</w:t>
            </w:r>
          </w:p>
        </w:tc>
        <w:tc>
          <w:tcPr>
            <w:tcW w:w="3210" w:type="dxa"/>
          </w:tcPr>
          <w:p w14:paraId="38A960F5" w14:textId="6CC0F611" w:rsidR="004B7F3E" w:rsidRPr="006F2B0E" w:rsidRDefault="00CC6441" w:rsidP="00134D9C">
            <w:pPr>
              <w:overflowPunct/>
              <w:autoSpaceDE/>
              <w:autoSpaceDN/>
              <w:adjustRightInd/>
              <w:spacing w:after="0"/>
              <w:textAlignment w:val="auto"/>
              <w:rPr>
                <w:rFonts w:ascii="Arial" w:hAnsi="Arial" w:cs="Arial"/>
                <w:b/>
                <w:bCs/>
                <w:lang w:val="en-US"/>
              </w:rPr>
            </w:pPr>
            <w:r w:rsidRPr="006F2B0E">
              <w:rPr>
                <w:rFonts w:ascii="Arial" w:hAnsi="Arial" w:cs="Arial"/>
                <w:b/>
                <w:bCs/>
                <w:sz w:val="20"/>
                <w:szCs w:val="20"/>
              </w:rPr>
              <w:t>±</w:t>
            </w:r>
            <w:r w:rsidR="006F2B0E">
              <w:rPr>
                <w:rFonts w:ascii="Arial" w:hAnsi="Arial" w:cs="Arial"/>
                <w:b/>
                <w:bCs/>
                <w:sz w:val="20"/>
                <w:szCs w:val="20"/>
              </w:rPr>
              <w:t xml:space="preserve"> </w:t>
            </w:r>
            <w:r w:rsidR="003C6781" w:rsidRPr="006F2B0E">
              <w:rPr>
                <w:rFonts w:ascii="Arial" w:hAnsi="Arial" w:cs="Arial"/>
                <w:b/>
                <w:bCs/>
                <w:lang w:val="en-US"/>
              </w:rPr>
              <w:t>4</w:t>
            </w:r>
            <w:r w:rsidR="00F9692C" w:rsidRPr="006F2B0E">
              <w:rPr>
                <w:rFonts w:ascii="Arial" w:hAnsi="Arial" w:cs="Arial"/>
                <w:b/>
                <w:bCs/>
                <w:lang w:val="en-US"/>
              </w:rPr>
              <w:t>12</w:t>
            </w:r>
            <w:r w:rsidR="004B7F3E" w:rsidRPr="006F2B0E">
              <w:rPr>
                <w:rFonts w:ascii="Arial" w:hAnsi="Arial" w:cs="Arial"/>
                <w:b/>
                <w:bCs/>
                <w:lang w:val="en-US"/>
              </w:rPr>
              <w:t xml:space="preserve"> ns</w:t>
            </w:r>
          </w:p>
        </w:tc>
      </w:tr>
    </w:tbl>
    <w:p w14:paraId="7EFAF0B1" w14:textId="05F4FDF8" w:rsidR="004B7F3E" w:rsidRDefault="00A91BB5" w:rsidP="004B7F3E">
      <w:pPr>
        <w:overflowPunct/>
        <w:autoSpaceDE/>
        <w:autoSpaceDN/>
        <w:adjustRightInd/>
        <w:spacing w:after="0"/>
        <w:textAlignment w:val="auto"/>
        <w:rPr>
          <w:rFonts w:ascii="Arial" w:hAnsi="Arial" w:cs="Arial"/>
          <w:lang w:val="en-US"/>
        </w:rPr>
      </w:pPr>
      <w:r>
        <w:rPr>
          <w:rFonts w:ascii="Arial" w:eastAsia="Calibri" w:hAnsi="Arial" w:cs="Arial"/>
          <w:lang w:val="en-US"/>
        </w:rPr>
        <w:t>*</w:t>
      </w:r>
      <w:r w:rsidRPr="00496472">
        <w:rPr>
          <w:rFonts w:ascii="Arial" w:eastAsia="Calibri" w:hAnsi="Arial" w:cs="Arial"/>
          <w:lang w:val="en-US"/>
        </w:rPr>
        <w:t xml:space="preserve">In the above, time unit </w:t>
      </w:r>
      <m:oMath>
        <m:sSub>
          <m:sSubPr>
            <m:ctrlPr>
              <w:rPr>
                <w:rFonts w:ascii="Cambria Math" w:eastAsia="Calibri" w:hAnsi="Arial" w:cs="Arial"/>
                <w:i/>
                <w:lang w:val="en-US"/>
              </w:rPr>
            </m:ctrlPr>
          </m:sSubPr>
          <m:e>
            <m:r>
              <w:rPr>
                <w:rFonts w:ascii="Cambria Math" w:eastAsia="Calibri" w:hAnsi="Arial" w:cs="Arial"/>
                <w:lang w:val="en-US"/>
              </w:rPr>
              <m:t>T</m:t>
            </m:r>
          </m:e>
          <m:sub>
            <m:r>
              <w:rPr>
                <w:rFonts w:ascii="Cambria Math" w:eastAsia="Calibri" w:hAnsi="Arial" w:cs="Arial"/>
                <w:lang w:val="en-US"/>
              </w:rPr>
              <m:t>c</m:t>
            </m:r>
          </m:sub>
        </m:sSub>
        <m:r>
          <w:rPr>
            <w:rFonts w:ascii="Cambria Math" w:eastAsia="Calibri" w:hAnsi="Arial" w:cs="Arial"/>
            <w:lang w:val="en-US"/>
          </w:rPr>
          <m:t>=</m:t>
        </m:r>
        <m:f>
          <m:fPr>
            <m:type m:val="lin"/>
            <m:ctrlPr>
              <w:rPr>
                <w:rFonts w:ascii="Cambria Math" w:eastAsia="Calibri" w:hAnsi="Arial" w:cs="Arial"/>
                <w:i/>
                <w:lang w:val="en-US"/>
              </w:rPr>
            </m:ctrlPr>
          </m:fPr>
          <m:num>
            <m:r>
              <w:rPr>
                <w:rFonts w:ascii="Cambria Math" w:eastAsia="Calibri" w:hAnsi="Arial" w:cs="Arial"/>
                <w:lang w:val="en-US"/>
              </w:rPr>
              <m:t>1</m:t>
            </m:r>
          </m:num>
          <m:den>
            <m:d>
              <m:dPr>
                <m:ctrlPr>
                  <w:rPr>
                    <w:rFonts w:ascii="Cambria Math" w:eastAsia="Calibri" w:hAnsi="Cambria Math" w:cs="Arial"/>
                    <w:i/>
                    <w:lang w:val="en-US"/>
                  </w:rPr>
                </m:ctrlPr>
              </m:dPr>
              <m:e>
                <m:r>
                  <w:rPr>
                    <w:rFonts w:ascii="Cambria Math" w:eastAsia="Calibri" w:hAnsi="Cambria Math" w:cs="Arial"/>
                    <w:lang w:val="en-US"/>
                  </w:rPr>
                  <m:t>480∙</m:t>
                </m:r>
                <m:sSup>
                  <m:sSupPr>
                    <m:ctrlPr>
                      <w:rPr>
                        <w:rFonts w:ascii="Cambria Math" w:eastAsia="Calibri" w:hAnsi="Cambria Math" w:cs="Arial"/>
                        <w:i/>
                        <w:lang w:val="en-US"/>
                      </w:rPr>
                    </m:ctrlPr>
                  </m:sSupPr>
                  <m:e>
                    <m:r>
                      <w:rPr>
                        <w:rFonts w:ascii="Cambria Math" w:eastAsia="Calibri" w:hAnsi="Cambria Math" w:cs="Arial"/>
                        <w:lang w:val="en-US"/>
                      </w:rPr>
                      <m:t>10</m:t>
                    </m:r>
                  </m:e>
                  <m:sup>
                    <m:r>
                      <w:rPr>
                        <w:rFonts w:ascii="Cambria Math" w:eastAsia="Calibri" w:hAnsi="Cambria Math" w:cs="Arial"/>
                        <w:lang w:val="en-US"/>
                      </w:rPr>
                      <m:t>3</m:t>
                    </m:r>
                  </m:sup>
                </m:sSup>
                <m:r>
                  <w:rPr>
                    <w:rFonts w:ascii="Cambria Math" w:eastAsia="Calibri" w:hAnsi="Cambria Math" w:cs="Arial"/>
                    <w:lang w:val="en-US"/>
                  </w:rPr>
                  <m:t>∙</m:t>
                </m:r>
                <m:r>
                  <w:rPr>
                    <w:rFonts w:ascii="Cambria Math" w:eastAsia="Calibri" w:hAnsi="Arial" w:cs="Arial"/>
                    <w:lang w:val="en-US"/>
                  </w:rPr>
                  <m:t>4096</m:t>
                </m:r>
                <m:ctrlPr>
                  <w:rPr>
                    <w:rFonts w:ascii="Cambria Math" w:eastAsia="Calibri" w:hAnsi="Arial" w:cs="Arial"/>
                    <w:i/>
                    <w:lang w:val="en-US"/>
                  </w:rPr>
                </m:ctrlPr>
              </m:e>
            </m:d>
            <m:ctrlPr>
              <w:rPr>
                <w:rFonts w:ascii="Cambria Math" w:eastAsia="Calibri" w:hAnsi="Cambria Math" w:cs="Arial"/>
                <w:i/>
                <w:lang w:val="en-US"/>
              </w:rPr>
            </m:ctrlPr>
          </m:den>
        </m:f>
      </m:oMath>
      <w:r w:rsidRPr="00496472">
        <w:rPr>
          <w:rFonts w:ascii="Arial" w:eastAsia="Calibri" w:hAnsi="Arial" w:cs="Arial"/>
          <w:lang w:val="en-US"/>
        </w:rPr>
        <w:t xml:space="preserve"> (sec).</w:t>
      </w:r>
    </w:p>
    <w:p w14:paraId="58A364D6" w14:textId="067C1BF2" w:rsidR="00134D9C" w:rsidRDefault="00134D9C" w:rsidP="00496472">
      <w:pPr>
        <w:overflowPunct/>
        <w:autoSpaceDE/>
        <w:autoSpaceDN/>
        <w:adjustRightInd/>
        <w:textAlignment w:val="auto"/>
        <w:rPr>
          <w:rFonts w:ascii="Arial" w:hAnsi="Arial" w:cs="Arial"/>
          <w:lang w:val="en-US"/>
        </w:rPr>
      </w:pPr>
    </w:p>
    <w:p w14:paraId="424C847E" w14:textId="175BFFA9" w:rsidR="00197C82" w:rsidRPr="00E12807" w:rsidRDefault="00371BCC" w:rsidP="00943F84">
      <w:pPr>
        <w:overflowPunct/>
        <w:autoSpaceDE/>
        <w:autoSpaceDN/>
        <w:adjustRightInd/>
        <w:textAlignment w:val="auto"/>
        <w:rPr>
          <w:rFonts w:ascii="Arial" w:hAnsi="Arial" w:cs="Arial"/>
        </w:rPr>
      </w:pPr>
      <w:r>
        <w:rPr>
          <w:rFonts w:ascii="Arial" w:hAnsi="Arial" w:cs="Arial"/>
          <w:lang w:val="en-US"/>
        </w:rPr>
        <w:t xml:space="preserve">Analysis </w:t>
      </w:r>
      <w:r w:rsidR="00943F84">
        <w:rPr>
          <w:rFonts w:ascii="Arial" w:hAnsi="Arial" w:cs="Arial"/>
          <w:lang w:val="en-US"/>
        </w:rPr>
        <w:t xml:space="preserve">[12] </w:t>
      </w:r>
      <w:r>
        <w:rPr>
          <w:rFonts w:ascii="Arial" w:hAnsi="Arial" w:cs="Arial"/>
          <w:lang w:val="en-US"/>
        </w:rPr>
        <w:t xml:space="preserve">shows that it is not possible to reduce </w:t>
      </w:r>
      <w:r w:rsidR="00134D9C">
        <w:rPr>
          <w:rFonts w:ascii="Arial" w:hAnsi="Arial" w:cs="Arial"/>
          <w:lang w:val="en-US"/>
        </w:rPr>
        <w:t xml:space="preserve">error components </w:t>
      </w:r>
      <w:r>
        <w:rPr>
          <w:rFonts w:ascii="Arial" w:hAnsi="Arial" w:cs="Arial"/>
          <w:lang w:val="en-US"/>
        </w:rPr>
        <w:t xml:space="preserve"> </w:t>
      </w:r>
      <m:oMath>
        <m:sSub>
          <m:sSubPr>
            <m:ctrlPr>
              <w:rPr>
                <w:rFonts w:ascii="Cambria Math" w:eastAsia="Calibri" w:hAnsi="Cambria Math"/>
                <w:i/>
                <w:lang w:val="de-DE"/>
              </w:rPr>
            </m:ctrlPr>
          </m:sSubPr>
          <m:e>
            <m:r>
              <w:rPr>
                <w:rFonts w:ascii="Cambria Math" w:hAnsi="Cambria Math"/>
              </w:rPr>
              <m:t>T</m:t>
            </m:r>
            <m:ctrlPr>
              <w:rPr>
                <w:rFonts w:ascii="Cambria Math" w:hAnsi="Cambria Math"/>
                <w:i/>
              </w:rPr>
            </m:ctrlPr>
          </m:e>
          <m:sub>
            <m:r>
              <w:rPr>
                <w:rFonts w:ascii="Cambria Math" w:hAnsi="Cambria Math"/>
              </w:rPr>
              <m:t>e</m:t>
            </m:r>
          </m:sub>
        </m:sSub>
      </m:oMath>
      <w:r w:rsidR="00134D9C">
        <w:rPr>
          <w:rFonts w:ascii="Arial" w:hAnsi="Arial" w:cs="Arial"/>
          <w:lang w:val="en-US"/>
        </w:rPr>
        <w:t xml:space="preserve"> and </w:t>
      </w:r>
      <m:oMath>
        <m:sSub>
          <m:sSubPr>
            <m:ctrlPr>
              <w:rPr>
                <w:rFonts w:ascii="Cambria Math" w:eastAsia="Batang" w:hAnsi="Cambria Math"/>
                <w:i/>
                <w:lang w:val="en-US" w:eastAsia="zh-CN"/>
              </w:rPr>
            </m:ctrlPr>
          </m:sSubPr>
          <m:e>
            <m:r>
              <w:rPr>
                <w:rFonts w:ascii="Cambria Math" w:eastAsia="Batang" w:hAnsi="Cambria Math"/>
                <w:lang w:val="en-US" w:eastAsia="zh-CN"/>
              </w:rPr>
              <m:t>error</m:t>
            </m:r>
          </m:e>
          <m:sub>
            <m:r>
              <w:rPr>
                <w:rFonts w:ascii="Cambria Math" w:eastAsia="Batang" w:hAnsi="Cambria Math"/>
                <w:lang w:val="en-US" w:eastAsia="zh-CN"/>
              </w:rPr>
              <m:t>T</m:t>
            </m:r>
            <m:sSub>
              <m:sSubPr>
                <m:ctrlPr>
                  <w:rPr>
                    <w:rFonts w:ascii="Cambria Math" w:eastAsia="Batang" w:hAnsi="Cambria Math"/>
                    <w:i/>
                    <w:lang w:val="en-US" w:eastAsia="zh-CN"/>
                  </w:rPr>
                </m:ctrlPr>
              </m:sSubPr>
              <m:e>
                <m:r>
                  <w:rPr>
                    <w:rFonts w:ascii="Cambria Math" w:eastAsia="Batang" w:hAnsi="Cambria Math"/>
                    <w:lang w:val="en-US" w:eastAsia="zh-CN"/>
                  </w:rPr>
                  <m:t>A</m:t>
                </m:r>
              </m:e>
              <m:sub>
                <m:r>
                  <w:rPr>
                    <w:rFonts w:ascii="Cambria Math" w:eastAsia="Batang" w:hAnsi="Cambria Math"/>
                    <w:lang w:val="en-US" w:eastAsia="zh-CN"/>
                  </w:rPr>
                  <m:t>indication</m:t>
                </m:r>
              </m:sub>
            </m:sSub>
          </m:sub>
        </m:sSub>
      </m:oMath>
      <w:r w:rsidR="00E815A5">
        <w:rPr>
          <w:rFonts w:ascii="Arial" w:hAnsi="Arial" w:cs="Arial"/>
          <w:lang w:val="en-US"/>
        </w:rPr>
        <w:t xml:space="preserve"> </w:t>
      </w:r>
      <w:r>
        <w:rPr>
          <w:rFonts w:ascii="Arial" w:hAnsi="Arial" w:cs="Arial"/>
          <w:lang w:val="en-US"/>
        </w:rPr>
        <w:t>to satisfy</w:t>
      </w:r>
      <w:r w:rsidR="00726A46">
        <w:rPr>
          <w:rFonts w:ascii="Arial" w:hAnsi="Arial" w:cs="Arial"/>
          <w:lang w:val="en-US"/>
        </w:rPr>
        <w:t xml:space="preserve"> the single</w:t>
      </w:r>
      <w:r w:rsidR="00134D9C">
        <w:rPr>
          <w:rFonts w:ascii="Arial" w:hAnsi="Arial" w:cs="Arial"/>
          <w:lang w:val="en-US"/>
        </w:rPr>
        <w:t xml:space="preserve"> </w:t>
      </w:r>
      <w:proofErr w:type="spellStart"/>
      <w:r w:rsidR="00134D9C">
        <w:rPr>
          <w:rFonts w:ascii="Arial" w:hAnsi="Arial" w:cs="Arial"/>
          <w:lang w:val="en-US"/>
        </w:rPr>
        <w:t>Uu</w:t>
      </w:r>
      <w:proofErr w:type="spellEnd"/>
      <w:r w:rsidR="00134D9C">
        <w:rPr>
          <w:rFonts w:ascii="Arial" w:hAnsi="Arial" w:cs="Arial"/>
          <w:lang w:val="en-US"/>
        </w:rPr>
        <w:t xml:space="preserve"> interface error budget </w:t>
      </w:r>
      <m:oMath>
        <m:r>
          <w:rPr>
            <w:rFonts w:ascii="Cambria Math" w:eastAsia="Batang" w:hAnsi="Cambria Math"/>
            <w:lang w:val="en-US" w:eastAsia="zh-CN"/>
          </w:rPr>
          <m:t>erro</m:t>
        </m:r>
        <m:sSub>
          <m:sSubPr>
            <m:ctrlPr>
              <w:rPr>
                <w:rFonts w:ascii="Cambria Math" w:eastAsia="Batang" w:hAnsi="Cambria Math"/>
                <w:i/>
                <w:lang w:val="en-US" w:eastAsia="zh-CN"/>
              </w:rPr>
            </m:ctrlPr>
          </m:sSubPr>
          <m:e>
            <m:r>
              <w:rPr>
                <w:rFonts w:ascii="Cambria Math" w:eastAsia="Batang" w:hAnsi="Cambria Math"/>
                <w:lang w:val="en-US" w:eastAsia="zh-CN"/>
              </w:rPr>
              <m:t>r</m:t>
            </m:r>
          </m:e>
          <m:sub>
            <m:r>
              <w:rPr>
                <w:rFonts w:ascii="Cambria Math" w:eastAsia="Batang" w:hAnsi="Cambria Math"/>
                <w:lang w:val="en-US" w:eastAsia="zh-CN"/>
              </w:rPr>
              <m:t>Uu</m:t>
            </m:r>
          </m:sub>
        </m:sSub>
      </m:oMath>
      <w:r w:rsidR="00134D9C">
        <w:rPr>
          <w:rFonts w:ascii="Arial" w:hAnsi="Arial" w:cs="Arial"/>
          <w:lang w:val="en-US" w:eastAsia="zh-CN"/>
        </w:rPr>
        <w:t xml:space="preserve"> </w:t>
      </w:r>
      <w:r>
        <w:rPr>
          <w:rFonts w:ascii="Arial" w:hAnsi="Arial" w:cs="Arial"/>
          <w:lang w:val="en-US" w:eastAsia="zh-CN"/>
        </w:rPr>
        <w:t xml:space="preserve"> </w:t>
      </w:r>
      <w:r w:rsidR="00134D9C">
        <w:rPr>
          <w:rFonts w:ascii="Arial" w:hAnsi="Arial" w:cs="Arial"/>
          <w:lang w:val="en-US"/>
        </w:rPr>
        <w:t>in the range of (</w:t>
      </w:r>
      <w:r w:rsidR="00134D9C" w:rsidRPr="00E12807">
        <w:rPr>
          <w:rFonts w:ascii="Arial" w:hAnsi="Arial" w:cs="Arial"/>
          <w:iCs/>
          <w:color w:val="000000"/>
          <w:lang w:eastAsia="ko-KR"/>
        </w:rPr>
        <w:t>±145ns</w:t>
      </w:r>
      <w:r w:rsidR="00134D9C">
        <w:rPr>
          <w:rFonts w:ascii="Arial" w:hAnsi="Arial" w:cs="Arial"/>
          <w:iCs/>
          <w:color w:val="000000"/>
          <w:lang w:eastAsia="ko-KR"/>
        </w:rPr>
        <w:t>,</w:t>
      </w:r>
      <w:r w:rsidR="00134D9C" w:rsidRPr="00E12807">
        <w:rPr>
          <w:rFonts w:ascii="Arial" w:hAnsi="Arial" w:cs="Arial"/>
          <w:iCs/>
          <w:color w:val="000000"/>
          <w:lang w:eastAsia="ko-KR"/>
        </w:rPr>
        <w:t xml:space="preserve"> ±275ns</w:t>
      </w:r>
      <w:r w:rsidR="00134D9C">
        <w:rPr>
          <w:rFonts w:ascii="Arial" w:hAnsi="Arial" w:cs="Arial"/>
          <w:iCs/>
          <w:color w:val="000000"/>
          <w:lang w:eastAsia="ko-KR"/>
        </w:rPr>
        <w:t>)</w:t>
      </w:r>
      <w:r w:rsidR="00D01349">
        <w:rPr>
          <w:rFonts w:ascii="Arial" w:hAnsi="Arial" w:cs="Arial"/>
          <w:iCs/>
          <w:color w:val="000000"/>
          <w:lang w:eastAsia="ko-KR"/>
        </w:rPr>
        <w:t xml:space="preserve"> for the control-to-control TSN scenario</w:t>
      </w:r>
      <w:r w:rsidR="00134D9C">
        <w:rPr>
          <w:rFonts w:ascii="Arial" w:hAnsi="Arial" w:cs="Arial"/>
          <w:iCs/>
          <w:color w:val="000000"/>
          <w:lang w:eastAsia="ko-KR"/>
        </w:rPr>
        <w:t>.</w:t>
      </w:r>
      <w:r w:rsidR="00920CC8">
        <w:rPr>
          <w:rFonts w:ascii="Arial" w:hAnsi="Arial" w:cs="Arial"/>
          <w:iCs/>
          <w:color w:val="000000"/>
          <w:lang w:eastAsia="ko-KR"/>
        </w:rPr>
        <w:t xml:space="preserve"> </w:t>
      </w:r>
      <w:proofErr w:type="gramStart"/>
      <w:r w:rsidR="00943F84">
        <w:rPr>
          <w:rFonts w:ascii="Arial" w:hAnsi="Arial" w:cs="Arial"/>
        </w:rPr>
        <w:t>Thus</w:t>
      </w:r>
      <w:proofErr w:type="gramEnd"/>
      <w:r w:rsidR="00197C82" w:rsidRPr="00E12807">
        <w:rPr>
          <w:rFonts w:ascii="Arial" w:hAnsi="Arial" w:cs="Arial"/>
        </w:rPr>
        <w:t xml:space="preserve"> we </w:t>
      </w:r>
      <w:r w:rsidR="00197C82">
        <w:rPr>
          <w:rFonts w:ascii="Arial" w:hAnsi="Arial" w:cs="Arial"/>
        </w:rPr>
        <w:t>have the following observations</w:t>
      </w:r>
      <w:r w:rsidR="00197C82" w:rsidRPr="00E12807">
        <w:rPr>
          <w:rFonts w:ascii="Arial" w:hAnsi="Arial" w:cs="Arial"/>
        </w:rPr>
        <w:t>:</w:t>
      </w:r>
    </w:p>
    <w:p w14:paraId="50FA54E4" w14:textId="77777777" w:rsidR="00296AE0" w:rsidRPr="00197C82" w:rsidRDefault="00296AE0" w:rsidP="000A2114">
      <w:pPr>
        <w:rPr>
          <w:rFonts w:ascii="Arial" w:hAnsi="Arial" w:cs="Arial"/>
        </w:rPr>
      </w:pPr>
    </w:p>
    <w:p w14:paraId="2E16E8C0" w14:textId="12D6DB2F" w:rsidR="00741792" w:rsidRPr="00E12807" w:rsidRDefault="00834B9D" w:rsidP="00741792">
      <w:pPr>
        <w:pStyle w:val="Observation"/>
        <w:overflowPunct/>
        <w:autoSpaceDE/>
        <w:autoSpaceDN/>
        <w:adjustRightInd/>
        <w:spacing w:line="259" w:lineRule="auto"/>
        <w:ind w:left="1701" w:hanging="1701"/>
        <w:textAlignment w:val="auto"/>
      </w:pPr>
      <w:bookmarkStart w:id="6" w:name="_Toc87016931"/>
      <w:bookmarkStart w:id="7" w:name="_Toc54381042"/>
      <w:r>
        <w:t xml:space="preserve">With the existing </w:t>
      </w:r>
      <w:proofErr w:type="spellStart"/>
      <w:r>
        <w:t>Te</w:t>
      </w:r>
      <w:proofErr w:type="spellEnd"/>
      <w:r>
        <w:t xml:space="preserve"> and TA command granularity values, for both SCS = 15 kHz and 30 kHz, the TA-based method cannot satisfy the </w:t>
      </w:r>
      <w:proofErr w:type="spellStart"/>
      <w:r>
        <w:t>Uu</w:t>
      </w:r>
      <w:proofErr w:type="spellEnd"/>
      <w:r>
        <w:t xml:space="preserve"> interface time synchronization accuracy for the control-to-control scenario.</w:t>
      </w:r>
      <w:bookmarkEnd w:id="6"/>
    </w:p>
    <w:p w14:paraId="1B401936" w14:textId="37C2F4B3" w:rsidR="00030394" w:rsidRPr="00E12807" w:rsidRDefault="00834B9D" w:rsidP="00C5551B">
      <w:pPr>
        <w:pStyle w:val="Observation"/>
        <w:overflowPunct/>
        <w:autoSpaceDE/>
        <w:autoSpaceDN/>
        <w:adjustRightInd/>
        <w:spacing w:line="259" w:lineRule="auto"/>
        <w:ind w:left="1701" w:hanging="1701"/>
        <w:textAlignment w:val="auto"/>
      </w:pPr>
      <w:bookmarkStart w:id="8" w:name="_Toc87016932"/>
      <w:r>
        <w:t xml:space="preserve">For SCS = 15 kHz, with the TA-based method, it is not possible to reduce </w:t>
      </w:r>
      <w:proofErr w:type="spellStart"/>
      <w:r>
        <w:t>Te</w:t>
      </w:r>
      <w:proofErr w:type="spellEnd"/>
      <w:r>
        <w:t xml:space="preserve"> and TA command granularity values to satisfy the </w:t>
      </w:r>
      <w:proofErr w:type="spellStart"/>
      <w:r>
        <w:t>Uu</w:t>
      </w:r>
      <w:proofErr w:type="spellEnd"/>
      <w:r>
        <w:t xml:space="preserve"> interface time synchronization accuracy for the control-to-control scenario</w:t>
      </w:r>
      <w:r w:rsidR="00741792" w:rsidRPr="00E12807">
        <w:t>.</w:t>
      </w:r>
      <w:bookmarkEnd w:id="8"/>
    </w:p>
    <w:p w14:paraId="1F6ED9A6" w14:textId="4A16D653" w:rsidR="00834B9D" w:rsidRDefault="00834B9D" w:rsidP="00030394">
      <w:pPr>
        <w:pStyle w:val="Observation"/>
        <w:overflowPunct/>
        <w:autoSpaceDE/>
        <w:autoSpaceDN/>
        <w:adjustRightInd/>
        <w:spacing w:line="259" w:lineRule="auto"/>
        <w:ind w:left="1701" w:hanging="1701"/>
        <w:textAlignment w:val="auto"/>
      </w:pPr>
      <w:bookmarkStart w:id="9" w:name="_Toc87016933"/>
      <w:r>
        <w:t>For SCS = 30 kHz, with the TA-based method,</w:t>
      </w:r>
      <w:r w:rsidR="002E613C">
        <w:t xml:space="preserve"> </w:t>
      </w:r>
      <w:r w:rsidR="002E613C">
        <w:rPr>
          <w:rFonts w:cs="Arial"/>
          <w:lang w:val="en-US" w:eastAsia="zh-CN"/>
        </w:rPr>
        <w:t>at a minimum,</w:t>
      </w:r>
      <w:r>
        <w:t xml:space="preserve"> the summation of </w:t>
      </w:r>
      <w:proofErr w:type="spellStart"/>
      <w:r>
        <w:t>Te</w:t>
      </w:r>
      <w:proofErr w:type="spellEnd"/>
      <w:r>
        <w:t xml:space="preserve"> and TA command granularity values need to reduce to approximately ¼ of existing value </w:t>
      </w:r>
      <w:proofErr w:type="gramStart"/>
      <w:r>
        <w:t>in order to</w:t>
      </w:r>
      <w:proofErr w:type="gramEnd"/>
      <w:r>
        <w:t xml:space="preserve"> satisfy the </w:t>
      </w:r>
      <w:proofErr w:type="spellStart"/>
      <w:r>
        <w:t>Uu</w:t>
      </w:r>
      <w:proofErr w:type="spellEnd"/>
      <w:r>
        <w:t xml:space="preserve"> interface time synchronization accuracy for the control-to-control scenario</w:t>
      </w:r>
      <w:r w:rsidRPr="00E12807">
        <w:t>.</w:t>
      </w:r>
      <w:bookmarkEnd w:id="9"/>
    </w:p>
    <w:bookmarkEnd w:id="7"/>
    <w:p w14:paraId="44928BEF" w14:textId="0FFE83E5" w:rsidR="00DA0AA4" w:rsidRPr="00E12807" w:rsidRDefault="00DA0AA4" w:rsidP="00DA0AA4">
      <w:pPr>
        <w:rPr>
          <w:rFonts w:ascii="Arial" w:hAnsi="Arial" w:cs="Arial"/>
        </w:rPr>
      </w:pPr>
    </w:p>
    <w:p w14:paraId="096D652A" w14:textId="1E924155" w:rsidR="00F81893" w:rsidRPr="00E12807" w:rsidRDefault="00030394" w:rsidP="00DA0AA4">
      <w:pPr>
        <w:rPr>
          <w:rFonts w:ascii="Arial" w:hAnsi="Arial" w:cs="Arial"/>
        </w:rPr>
      </w:pPr>
      <w:r w:rsidRPr="00E12807">
        <w:rPr>
          <w:rFonts w:ascii="Arial" w:hAnsi="Arial" w:cs="Arial"/>
        </w:rPr>
        <w:t>Based on the analysis and observations above, we propose:</w:t>
      </w:r>
    </w:p>
    <w:p w14:paraId="450F210C" w14:textId="7BB64B9C" w:rsidR="00DA0AA4" w:rsidRDefault="00DA0AA4" w:rsidP="00DA0AA4">
      <w:pPr>
        <w:pStyle w:val="Proposal"/>
        <w:overflowPunct/>
        <w:autoSpaceDE/>
        <w:autoSpaceDN/>
        <w:adjustRightInd/>
        <w:spacing w:line="259" w:lineRule="auto"/>
        <w:textAlignment w:val="auto"/>
      </w:pPr>
      <w:bookmarkStart w:id="10" w:name="_Toc61914533"/>
      <w:bookmarkStart w:id="11" w:name="_Toc68639877"/>
      <w:bookmarkStart w:id="12" w:name="_Toc87016939"/>
      <w:r w:rsidRPr="00E12807">
        <w:lastRenderedPageBreak/>
        <w:t>RAN1 does not adopt the TA-based method for propagation delay compensation</w:t>
      </w:r>
      <w:r w:rsidR="001521A2" w:rsidRPr="00E12807">
        <w:t xml:space="preserve"> </w:t>
      </w:r>
      <w:r w:rsidR="00B97065">
        <w:t xml:space="preserve">for the </w:t>
      </w:r>
      <w:r w:rsidR="00834B9D">
        <w:t>control-to-control scenario</w:t>
      </w:r>
      <w:r w:rsidRPr="00E12807">
        <w:t>.</w:t>
      </w:r>
      <w:bookmarkEnd w:id="10"/>
      <w:bookmarkEnd w:id="11"/>
      <w:bookmarkEnd w:id="12"/>
      <w:r w:rsidRPr="00E12807">
        <w:t xml:space="preserve"> </w:t>
      </w:r>
    </w:p>
    <w:p w14:paraId="1B7FA3EC" w14:textId="0AC05F24" w:rsidR="00402AE4" w:rsidRDefault="00402AE4" w:rsidP="00402AE4">
      <w:pPr>
        <w:pStyle w:val="Proposal"/>
        <w:numPr>
          <w:ilvl w:val="0"/>
          <w:numId w:val="0"/>
        </w:numPr>
        <w:overflowPunct/>
        <w:autoSpaceDE/>
        <w:autoSpaceDN/>
        <w:adjustRightInd/>
        <w:spacing w:line="259" w:lineRule="auto"/>
        <w:ind w:left="1701" w:hanging="1701"/>
        <w:textAlignment w:val="auto"/>
      </w:pPr>
    </w:p>
    <w:p w14:paraId="4212B2B4" w14:textId="77777777" w:rsidR="00402AE4" w:rsidRPr="00402AE4" w:rsidRDefault="00402AE4" w:rsidP="00550672">
      <w:pPr>
        <w:pStyle w:val="Proposal"/>
        <w:numPr>
          <w:ilvl w:val="0"/>
          <w:numId w:val="0"/>
        </w:numPr>
        <w:overflowPunct/>
        <w:autoSpaceDE/>
        <w:autoSpaceDN/>
        <w:adjustRightInd/>
        <w:spacing w:line="259" w:lineRule="auto"/>
        <w:textAlignment w:val="auto"/>
        <w:rPr>
          <w:lang w:val="en-US"/>
        </w:rPr>
      </w:pPr>
    </w:p>
    <w:p w14:paraId="5D94A614" w14:textId="010D99A8" w:rsidR="00CD0996" w:rsidRPr="00E12807" w:rsidRDefault="00CD0996" w:rsidP="008D5146">
      <w:pPr>
        <w:pStyle w:val="Heading2"/>
        <w:rPr>
          <w:lang w:val="en-US"/>
        </w:rPr>
      </w:pPr>
      <w:r w:rsidRPr="00E12807">
        <w:rPr>
          <w:lang w:val="en-US"/>
        </w:rPr>
        <w:t>2.</w:t>
      </w:r>
      <w:r w:rsidR="008D5146" w:rsidRPr="00E12807">
        <w:rPr>
          <w:lang w:val="en-US"/>
        </w:rPr>
        <w:t>2</w:t>
      </w:r>
      <w:r w:rsidRPr="00E12807">
        <w:rPr>
          <w:lang w:val="en-US"/>
        </w:rPr>
        <w:tab/>
      </w:r>
      <w:r w:rsidR="00C07ECE" w:rsidRPr="00E12807">
        <w:rPr>
          <w:lang w:val="en-US"/>
        </w:rPr>
        <w:t xml:space="preserve">Time </w:t>
      </w:r>
      <w:r w:rsidR="003E2A9B">
        <w:rPr>
          <w:lang w:val="en-US"/>
        </w:rPr>
        <w:t>s</w:t>
      </w:r>
      <w:r w:rsidR="00C07ECE" w:rsidRPr="00E12807">
        <w:rPr>
          <w:lang w:val="en-US"/>
        </w:rPr>
        <w:t xml:space="preserve">ynchronization </w:t>
      </w:r>
      <w:r w:rsidR="003E2A9B">
        <w:rPr>
          <w:lang w:val="en-US"/>
        </w:rPr>
        <w:t>e</w:t>
      </w:r>
      <w:r w:rsidR="00C07ECE" w:rsidRPr="00E12807">
        <w:rPr>
          <w:lang w:val="en-US"/>
        </w:rPr>
        <w:t xml:space="preserve">rror if </w:t>
      </w:r>
      <w:r w:rsidR="00296AE0" w:rsidRPr="00E12807">
        <w:rPr>
          <w:lang w:val="en-US"/>
        </w:rPr>
        <w:t>using the RTT-based propagation delay estimation</w:t>
      </w:r>
    </w:p>
    <w:p w14:paraId="33042DF0" w14:textId="35FB3DA1" w:rsidR="00A32B3C" w:rsidRDefault="00815821" w:rsidP="008933C7">
      <w:pPr>
        <w:rPr>
          <w:rFonts w:ascii="Arial" w:hAnsi="Arial" w:cs="Arial"/>
          <w:lang w:val="en-US"/>
        </w:rPr>
      </w:pPr>
      <w:r w:rsidRPr="00F84981">
        <w:rPr>
          <w:rFonts w:ascii="Arial" w:hAnsi="Arial" w:cs="Arial"/>
          <w:lang w:val="en-US"/>
        </w:rPr>
        <w:t xml:space="preserve">For </w:t>
      </w:r>
      <w:r>
        <w:rPr>
          <w:rFonts w:ascii="Arial" w:hAnsi="Arial" w:cs="Arial"/>
          <w:lang w:val="en-US"/>
        </w:rPr>
        <w:t xml:space="preserve">the RTT-based method, </w:t>
      </w:r>
      <w:r w:rsidR="00521BEE">
        <w:rPr>
          <w:rFonts w:ascii="Arial" w:hAnsi="Arial" w:cs="Arial"/>
          <w:lang w:val="en-US"/>
        </w:rPr>
        <w:t>t</w:t>
      </w:r>
      <w:r w:rsidR="00521BEE">
        <w:rPr>
          <w:rFonts w:ascii="Arial" w:hAnsi="Arial" w:cs="Arial"/>
        </w:rPr>
        <w:t>he formula of Alt 1</w:t>
      </w:r>
      <w:r w:rsidR="00CB1474">
        <w:rPr>
          <w:rFonts w:ascii="Arial" w:hAnsi="Arial" w:cs="Arial"/>
        </w:rPr>
        <w:t xml:space="preserve"> </w:t>
      </w:r>
      <w:r w:rsidR="00C92BB4">
        <w:rPr>
          <w:rFonts w:ascii="Arial" w:hAnsi="Arial" w:cs="Arial"/>
        </w:rPr>
        <w:t xml:space="preserve">for RTT-based method </w:t>
      </w:r>
      <w:r w:rsidR="00521BEE">
        <w:rPr>
          <w:rFonts w:ascii="Arial" w:hAnsi="Arial" w:cs="Arial"/>
        </w:rPr>
        <w:t>was agreed in RAN1#106bis and shown below</w:t>
      </w:r>
      <w:r>
        <w:rPr>
          <w:rFonts w:ascii="Arial" w:hAnsi="Arial" w:cs="Arial"/>
        </w:rPr>
        <w:t>:</w:t>
      </w:r>
    </w:p>
    <w:tbl>
      <w:tblPr>
        <w:tblStyle w:val="TableGrid"/>
        <w:tblW w:w="0" w:type="auto"/>
        <w:tblLook w:val="04A0" w:firstRow="1" w:lastRow="0" w:firstColumn="1" w:lastColumn="0" w:noHBand="0" w:noVBand="1"/>
      </w:tblPr>
      <w:tblGrid>
        <w:gridCol w:w="9629"/>
      </w:tblGrid>
      <w:tr w:rsidR="00A32B3C" w14:paraId="04AB474C" w14:textId="77777777" w:rsidTr="00A32B3C">
        <w:tc>
          <w:tcPr>
            <w:tcW w:w="9629" w:type="dxa"/>
          </w:tcPr>
          <w:p w14:paraId="39DAE130" w14:textId="175C23D9" w:rsidR="00A32B3C" w:rsidRPr="00472EE0" w:rsidRDefault="00A32B3C" w:rsidP="00A32B3C">
            <w:pPr>
              <w:numPr>
                <w:ilvl w:val="0"/>
                <w:numId w:val="17"/>
              </w:numPr>
              <w:overflowPunct/>
              <w:snapToGrid w:val="0"/>
              <w:spacing w:after="0"/>
              <w:ind w:firstLine="0"/>
              <w:jc w:val="both"/>
              <w:textAlignment w:val="auto"/>
              <w:rPr>
                <w:rFonts w:ascii="Times" w:eastAsia="Batang" w:hAnsi="Times"/>
                <w:b/>
                <w:bCs/>
                <w:color w:val="000000"/>
                <w:szCs w:val="24"/>
                <w:lang w:eastAsia="zh-CN"/>
              </w:rPr>
            </w:pPr>
            <w:r w:rsidRPr="00472EE0">
              <w:rPr>
                <w:rFonts w:ascii="Times" w:eastAsia="Batang" w:hAnsi="Times"/>
                <w:b/>
                <w:color w:val="000000"/>
                <w:szCs w:val="24"/>
                <w:lang w:eastAsia="zh-CN"/>
              </w:rPr>
              <w:t>Alt. 1</w:t>
            </w:r>
            <w:r w:rsidR="00C92BB4">
              <w:rPr>
                <w:rFonts w:ascii="Times" w:eastAsia="Batang" w:hAnsi="Times"/>
                <w:b/>
                <w:color w:val="000000"/>
                <w:szCs w:val="24"/>
                <w:lang w:eastAsia="zh-CN"/>
              </w:rPr>
              <w:t xml:space="preserve"> (RTT-based)</w:t>
            </w:r>
            <w:r w:rsidRPr="00472EE0">
              <w:rPr>
                <w:rFonts w:ascii="Times" w:eastAsia="Batang" w:hAnsi="Times"/>
                <w:b/>
                <w:color w:val="000000"/>
                <w:szCs w:val="24"/>
                <w:lang w:eastAsia="zh-CN"/>
              </w:rPr>
              <w:t xml:space="preserve">: </w:t>
            </w:r>
          </w:p>
          <w:p w14:paraId="5EDFCD9B" w14:textId="77777777" w:rsidR="00A32B3C" w:rsidRDefault="00A32B3C" w:rsidP="00A32B3C">
            <w:pPr>
              <w:spacing w:after="0"/>
              <w:jc w:val="center"/>
              <w:rPr>
                <w:rFonts w:ascii="Times" w:eastAsia="Batang" w:hAnsi="Times"/>
                <w:sz w:val="21"/>
                <w:szCs w:val="21"/>
                <w:lang w:eastAsia="zh-CN"/>
              </w:rPr>
            </w:pPr>
            <w:r w:rsidRPr="00472EE0">
              <w:rPr>
                <w:rFonts w:ascii="Times" w:eastAsia="Batang" w:hAnsi="Times"/>
                <w:noProof/>
                <w:szCs w:val="24"/>
              </w:rPr>
              <w:drawing>
                <wp:inline distT="0" distB="0" distL="0" distR="0" wp14:anchorId="4CB75775" wp14:editId="30A31399">
                  <wp:extent cx="5098415" cy="561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98415" cy="561340"/>
                          </a:xfrm>
                          <a:prstGeom prst="rect">
                            <a:avLst/>
                          </a:prstGeom>
                          <a:noFill/>
                          <a:ln>
                            <a:noFill/>
                          </a:ln>
                        </pic:spPr>
                      </pic:pic>
                    </a:graphicData>
                  </a:graphic>
                </wp:inline>
              </w:drawing>
            </w:r>
          </w:p>
          <w:p w14:paraId="7AF42E90" w14:textId="55B0E208" w:rsidR="00815821" w:rsidRPr="00A32B3C" w:rsidRDefault="00815821" w:rsidP="00815821">
            <w:pPr>
              <w:spacing w:after="0"/>
              <w:jc w:val="right"/>
              <w:rPr>
                <w:rFonts w:ascii="Times" w:eastAsia="Batang" w:hAnsi="Times"/>
                <w:sz w:val="21"/>
                <w:szCs w:val="21"/>
                <w:lang w:eastAsia="zh-CN"/>
              </w:rPr>
            </w:pPr>
            <w:r>
              <w:rPr>
                <w:rFonts w:ascii="Times" w:eastAsia="Batang" w:hAnsi="Times"/>
                <w:sz w:val="21"/>
                <w:szCs w:val="21"/>
                <w:lang w:eastAsia="zh-CN"/>
              </w:rPr>
              <w:t>(</w:t>
            </w:r>
            <w:r w:rsidR="00521BEE">
              <w:rPr>
                <w:rFonts w:ascii="Times" w:eastAsia="Batang" w:hAnsi="Times"/>
                <w:sz w:val="21"/>
                <w:szCs w:val="21"/>
                <w:lang w:eastAsia="zh-CN"/>
              </w:rPr>
              <w:t>2</w:t>
            </w:r>
            <w:r>
              <w:rPr>
                <w:rFonts w:ascii="Times" w:eastAsia="Batang" w:hAnsi="Times"/>
                <w:sz w:val="21"/>
                <w:szCs w:val="21"/>
                <w:lang w:eastAsia="zh-CN"/>
              </w:rPr>
              <w:t>)</w:t>
            </w:r>
          </w:p>
        </w:tc>
      </w:tr>
    </w:tbl>
    <w:p w14:paraId="10ABA581" w14:textId="0CF4B17A" w:rsidR="00A32B3C" w:rsidRDefault="00A32B3C" w:rsidP="008933C7">
      <w:pPr>
        <w:rPr>
          <w:rFonts w:ascii="Arial" w:hAnsi="Arial" w:cs="Arial"/>
          <w:lang w:val="en-US"/>
        </w:rPr>
      </w:pPr>
    </w:p>
    <w:p w14:paraId="6F4139E0" w14:textId="7D847529" w:rsidR="00CB1474" w:rsidRDefault="00CB1474" w:rsidP="00CB1474">
      <w:pPr>
        <w:overflowPunct/>
        <w:autoSpaceDE/>
        <w:autoSpaceDN/>
        <w:adjustRightInd/>
        <w:spacing w:after="0"/>
        <w:textAlignment w:val="auto"/>
        <w:rPr>
          <w:rFonts w:ascii="Arial" w:hAnsi="Arial" w:cs="Arial"/>
          <w:lang w:val="en-US"/>
        </w:rPr>
      </w:pPr>
      <w:r>
        <w:rPr>
          <w:rFonts w:ascii="Arial" w:hAnsi="Arial" w:cs="Arial"/>
          <w:lang w:val="en-US"/>
        </w:rPr>
        <w:t>The error components of the formula are discussed below.</w:t>
      </w:r>
    </w:p>
    <w:p w14:paraId="224940A2" w14:textId="77777777" w:rsidR="00CB1474" w:rsidRDefault="00CB1474" w:rsidP="008933C7">
      <w:pPr>
        <w:rPr>
          <w:rFonts w:ascii="Arial" w:hAnsi="Arial" w:cs="Arial"/>
          <w:lang w:val="en-US"/>
        </w:rPr>
      </w:pPr>
    </w:p>
    <w:p w14:paraId="537B4737" w14:textId="0D35C78F" w:rsidR="00E8302C" w:rsidRPr="00D00F0D" w:rsidRDefault="005D49A1" w:rsidP="00E8302C">
      <w:pPr>
        <w:pStyle w:val="ListParagraph"/>
        <w:numPr>
          <w:ilvl w:val="0"/>
          <w:numId w:val="20"/>
        </w:numPr>
        <w:spacing w:after="240"/>
        <w:rPr>
          <w:rFonts w:ascii="Arial" w:hAnsi="Arial" w:cs="Arial"/>
          <w:sz w:val="20"/>
          <w:szCs w:val="20"/>
        </w:rPr>
      </w:pPr>
      <m:oMath>
        <m:r>
          <w:rPr>
            <w:rFonts w:ascii="Cambria Math" w:hAnsi="Cambria Math" w:cs="Arial"/>
            <w:sz w:val="20"/>
            <w:szCs w:val="20"/>
            <w:lang w:val="en-US"/>
          </w:rPr>
          <m:t>e</m:t>
        </m:r>
        <m:r>
          <w:rPr>
            <w:rFonts w:ascii="Cambria Math" w:hAnsi="Cambria Math" w:cs="Arial"/>
            <w:sz w:val="20"/>
            <w:szCs w:val="20"/>
          </w:rPr>
          <m:t>r</m:t>
        </m:r>
        <m:sSub>
          <m:sSubPr>
            <m:ctrlPr>
              <w:rPr>
                <w:rFonts w:ascii="Cambria Math" w:eastAsiaTheme="minorEastAsia" w:hAnsi="Cambria Math" w:cs="Arial"/>
                <w:i/>
                <w:iCs/>
                <w:sz w:val="20"/>
                <w:szCs w:val="20"/>
              </w:rPr>
            </m:ctrlPr>
          </m:sSubPr>
          <m:e>
            <m:r>
              <w:rPr>
                <w:rFonts w:ascii="Cambria Math" w:hAnsi="Cambria Math" w:cs="Arial"/>
                <w:sz w:val="20"/>
                <w:szCs w:val="20"/>
              </w:rPr>
              <m:t>ror</m:t>
            </m:r>
          </m:e>
          <m:sub>
            <m:r>
              <w:rPr>
                <w:rFonts w:ascii="Cambria Math" w:hAnsi="Cambria Math" w:cs="Arial"/>
                <w:sz w:val="20"/>
                <w:szCs w:val="20"/>
              </w:rPr>
              <m:t>BS</m:t>
            </m:r>
            <m:r>
              <m:rPr>
                <m:sty m:val="p"/>
              </m:rPr>
              <w:rPr>
                <w:rFonts w:ascii="Cambria Math" w:hAnsi="Cambria Math" w:cs="Arial"/>
                <w:sz w:val="20"/>
                <w:szCs w:val="20"/>
              </w:rPr>
              <m:t>,</m:t>
            </m:r>
            <m:r>
              <w:rPr>
                <w:rFonts w:ascii="Cambria Math" w:hAnsi="Cambria Math" w:cs="Arial"/>
                <w:sz w:val="20"/>
                <w:szCs w:val="20"/>
              </w:rPr>
              <m:t>DL</m:t>
            </m:r>
            <m:r>
              <m:rPr>
                <m:sty m:val="p"/>
              </m:rPr>
              <w:rPr>
                <w:rFonts w:ascii="Cambria Math" w:hAnsi="Cambria Math" w:cs="Arial"/>
                <w:sz w:val="20"/>
                <w:szCs w:val="20"/>
              </w:rPr>
              <m:t>,</m:t>
            </m:r>
            <m:r>
              <w:rPr>
                <w:rFonts w:ascii="Cambria Math" w:hAnsi="Cambria Math" w:cs="Arial"/>
                <w:sz w:val="20"/>
                <w:szCs w:val="20"/>
              </w:rPr>
              <m:t>TX</m:t>
            </m:r>
          </m:sub>
        </m:sSub>
      </m:oMath>
      <w:r w:rsidR="00E8302C" w:rsidRPr="00D00F0D">
        <w:rPr>
          <w:rFonts w:ascii="Arial" w:hAnsi="Arial" w:cs="Arial"/>
          <w:iCs/>
          <w:sz w:val="20"/>
          <w:szCs w:val="20"/>
        </w:rPr>
        <w:t xml:space="preserve">: </w:t>
      </w:r>
      <w:r w:rsidR="00E8302C" w:rsidRPr="00D00F0D">
        <w:rPr>
          <w:rFonts w:ascii="Arial" w:hAnsi="Arial" w:cs="Arial"/>
          <w:iCs/>
          <w:sz w:val="20"/>
          <w:szCs w:val="20"/>
        </w:rPr>
        <w:tab/>
        <w:t>±</w:t>
      </w:r>
      <w:r w:rsidR="00E8302C" w:rsidRPr="00D00F0D">
        <w:rPr>
          <w:rFonts w:ascii="Arial" w:hAnsi="Arial" w:cs="Arial"/>
          <w:iCs/>
          <w:sz w:val="20"/>
          <w:szCs w:val="20"/>
          <w:lang w:val="en-US"/>
        </w:rPr>
        <w:t>65</w:t>
      </w:r>
      <w:r w:rsidR="00E8302C" w:rsidRPr="00D00F0D">
        <w:rPr>
          <w:rFonts w:ascii="Arial" w:hAnsi="Arial" w:cs="Arial"/>
          <w:iCs/>
          <w:sz w:val="20"/>
          <w:szCs w:val="20"/>
        </w:rPr>
        <w:t>ns</w:t>
      </w:r>
      <w:r w:rsidR="00E8302C" w:rsidRPr="00D00F0D">
        <w:rPr>
          <w:rFonts w:ascii="Arial" w:hAnsi="Arial" w:cs="Arial"/>
          <w:iCs/>
          <w:sz w:val="20"/>
          <w:szCs w:val="20"/>
          <w:lang w:val="en-US"/>
        </w:rPr>
        <w:t>, the same as that of TA-based method</w:t>
      </w:r>
      <w:r w:rsidR="00993533">
        <w:rPr>
          <w:rFonts w:ascii="Arial" w:hAnsi="Arial" w:cs="Arial"/>
          <w:iCs/>
          <w:sz w:val="20"/>
          <w:szCs w:val="20"/>
          <w:lang w:val="en-US"/>
        </w:rPr>
        <w:t xml:space="preserve">, and according to </w:t>
      </w:r>
      <w:r w:rsidR="00993533" w:rsidRPr="00AF5092">
        <w:rPr>
          <w:rFonts w:ascii="Arial" w:hAnsi="Arial" w:cs="Arial"/>
          <w:lang w:val="en-US"/>
        </w:rPr>
        <w:t xml:space="preserve">agreement at </w:t>
      </w:r>
      <w:r w:rsidR="00993533" w:rsidRPr="00AF5092">
        <w:rPr>
          <w:rFonts w:ascii="Arial" w:hAnsi="Arial" w:cs="Arial"/>
        </w:rPr>
        <w:t>RAN WG1#103e</w:t>
      </w:r>
      <w:r w:rsidR="00E8302C" w:rsidRPr="00D00F0D">
        <w:rPr>
          <w:rFonts w:ascii="Arial" w:hAnsi="Arial" w:cs="Arial"/>
          <w:iCs/>
          <w:sz w:val="20"/>
          <w:szCs w:val="20"/>
          <w:lang w:val="en-US"/>
        </w:rPr>
        <w:t>.</w:t>
      </w:r>
    </w:p>
    <w:p w14:paraId="42DF3931" w14:textId="367B8CF2" w:rsidR="00D00F0D" w:rsidRPr="00D00F0D" w:rsidRDefault="005D49A1" w:rsidP="00D00F0D">
      <w:pPr>
        <w:pStyle w:val="ListParagraph"/>
        <w:numPr>
          <w:ilvl w:val="0"/>
          <w:numId w:val="20"/>
        </w:numPr>
        <w:spacing w:after="240"/>
        <w:rPr>
          <w:rFonts w:ascii="Arial" w:hAnsi="Arial" w:cs="Arial"/>
          <w:sz w:val="20"/>
          <w:szCs w:val="20"/>
        </w:rPr>
      </w:pP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sidR="00E8302C" w:rsidRPr="00D00F0D">
        <w:rPr>
          <w:iCs/>
          <w:sz w:val="20"/>
          <w:szCs w:val="20"/>
        </w:rPr>
        <w:t xml:space="preserve">: </w:t>
      </w:r>
      <w:r w:rsidR="00E8302C" w:rsidRPr="00D00F0D">
        <w:rPr>
          <w:iCs/>
          <w:sz w:val="20"/>
          <w:szCs w:val="20"/>
          <w:lang w:val="en-US"/>
        </w:rPr>
        <w:tab/>
      </w:r>
      <w:r w:rsidR="00D00F0D" w:rsidRPr="00D00F0D">
        <w:rPr>
          <w:rFonts w:ascii="Arial" w:hAnsi="Arial" w:cs="Arial"/>
          <w:iCs/>
          <w:sz w:val="20"/>
          <w:szCs w:val="20"/>
          <w:lang w:val="en-US"/>
        </w:rPr>
        <w:t>Similar to</w:t>
      </w:r>
      <w:r w:rsidR="00E8302C" w:rsidRPr="00D00F0D">
        <w:rPr>
          <w:rFonts w:ascii="Arial" w:hAnsi="Arial" w:cs="Arial"/>
          <w:iCs/>
          <w:sz w:val="20"/>
          <w:szCs w:val="20"/>
          <w:lang w:val="en-US"/>
        </w:rPr>
        <w:t xml:space="preserve"> the method shown in </w:t>
      </w:r>
      <w:r w:rsidR="00030C02">
        <w:rPr>
          <w:rFonts w:ascii="Arial" w:hAnsi="Arial" w:cs="Arial"/>
          <w:lang w:val="en-US"/>
        </w:rPr>
        <w:fldChar w:fldCharType="begin"/>
      </w:r>
      <w:r w:rsidR="00030C02">
        <w:rPr>
          <w:rFonts w:ascii="Arial" w:hAnsi="Arial" w:cs="Arial"/>
          <w:lang w:val="en-US"/>
        </w:rPr>
        <w:instrText xml:space="preserve"> REF _Ref82100318  \* MERGEFORMAT </w:instrText>
      </w:r>
      <w:r w:rsidR="00030C02">
        <w:rPr>
          <w:rFonts w:ascii="Arial" w:hAnsi="Arial" w:cs="Arial"/>
          <w:lang w:val="en-US"/>
        </w:rPr>
        <w:fldChar w:fldCharType="separate"/>
      </w:r>
      <w:r w:rsidR="00030C02" w:rsidRPr="00CB1474">
        <w:rPr>
          <w:rFonts w:ascii="Arial" w:hAnsi="Arial" w:cs="Arial"/>
          <w:lang w:val="en-US"/>
        </w:rPr>
        <w:t>Table 2</w:t>
      </w:r>
      <w:r w:rsidR="00030C02">
        <w:rPr>
          <w:rFonts w:ascii="Arial" w:hAnsi="Arial" w:cs="Arial"/>
          <w:lang w:val="en-US"/>
        </w:rPr>
        <w:fldChar w:fldCharType="end"/>
      </w:r>
      <w:r w:rsidR="00E8302C" w:rsidRPr="00D00F0D">
        <w:rPr>
          <w:rFonts w:ascii="Arial" w:hAnsi="Arial" w:cs="Arial"/>
          <w:iCs/>
          <w:sz w:val="20"/>
          <w:szCs w:val="20"/>
          <w:lang w:val="en-US"/>
        </w:rPr>
        <w:t>,</w:t>
      </w:r>
      <w:r w:rsidR="00D00F0D" w:rsidRPr="00D00F0D">
        <w:rPr>
          <w:rFonts w:ascii="Arial" w:hAnsi="Arial" w:cs="Arial"/>
          <w:iCs/>
          <w:sz w:val="20"/>
          <w:szCs w:val="20"/>
          <w:lang w:val="en-US"/>
        </w:rPr>
        <w:t xml:space="preserve"> the minimum timing detection error at UE can be estimated. DL </w:t>
      </w:r>
      <w:r w:rsidR="00E8302C" w:rsidRPr="00D00F0D">
        <w:rPr>
          <w:rFonts w:ascii="Arial" w:hAnsi="Arial" w:cs="Arial"/>
          <w:iCs/>
          <w:sz w:val="20"/>
          <w:szCs w:val="20"/>
          <w:lang w:val="en-US"/>
        </w:rPr>
        <w:t xml:space="preserve">RS bandwidth </w:t>
      </w:r>
      <w:r w:rsidR="00D00F0D" w:rsidRPr="00D00F0D">
        <w:rPr>
          <w:rFonts w:ascii="Arial" w:hAnsi="Arial" w:cs="Arial"/>
          <w:iCs/>
          <w:sz w:val="20"/>
          <w:szCs w:val="20"/>
          <w:lang w:val="en-US"/>
        </w:rPr>
        <w:t xml:space="preserve">used by the RTT-based propagation compensation should be used, instead of PBCH bandwidth. If assuming PRS is used as DL RS, PRB bandwidth </w:t>
      </w:r>
      <w:r w:rsidR="00E8302C" w:rsidRPr="00D00F0D">
        <w:rPr>
          <w:rFonts w:ascii="Arial" w:hAnsi="Arial" w:cs="Arial"/>
          <w:iCs/>
          <w:sz w:val="20"/>
          <w:szCs w:val="20"/>
          <w:lang w:val="en-US"/>
        </w:rPr>
        <w:t>of 24 PRB</w:t>
      </w:r>
      <w:r w:rsidR="00D00F0D" w:rsidRPr="00D00F0D">
        <w:rPr>
          <w:rFonts w:ascii="Arial" w:hAnsi="Arial" w:cs="Arial"/>
          <w:iCs/>
          <w:sz w:val="20"/>
          <w:szCs w:val="20"/>
          <w:lang w:val="en-US"/>
        </w:rPr>
        <w:t xml:space="preserve"> can be used</w:t>
      </w:r>
      <w:r w:rsidR="00A65E49" w:rsidRPr="00D00F0D">
        <w:rPr>
          <w:rFonts w:ascii="Arial" w:hAnsi="Arial" w:cs="Arial"/>
          <w:iCs/>
          <w:sz w:val="20"/>
          <w:szCs w:val="20"/>
          <w:lang w:val="en-US"/>
        </w:rPr>
        <w:t>,</w:t>
      </w:r>
      <w:r w:rsidR="00227321" w:rsidRPr="00D00F0D">
        <w:rPr>
          <w:rFonts w:ascii="Arial" w:hAnsi="Arial" w:cs="Arial"/>
          <w:iCs/>
          <w:sz w:val="20"/>
          <w:szCs w:val="20"/>
          <w:lang w:val="en-US"/>
        </w:rPr>
        <w:t xml:space="preserve"> </w:t>
      </w:r>
      <w:r w:rsidR="00D00F0D" w:rsidRPr="00D00F0D">
        <w:rPr>
          <w:rFonts w:ascii="Arial" w:hAnsi="Arial" w:cs="Arial"/>
          <w:iCs/>
          <w:sz w:val="20"/>
          <w:szCs w:val="20"/>
          <w:lang w:val="en-US"/>
        </w:rPr>
        <w:t>thus:</w:t>
      </w:r>
      <w:r w:rsidR="00227321" w:rsidRPr="00D00F0D">
        <w:rPr>
          <w:rFonts w:ascii="Arial" w:hAnsi="Arial" w:cs="Arial"/>
          <w:iCs/>
          <w:sz w:val="20"/>
          <w:szCs w:val="20"/>
          <w:lang w:val="en-US"/>
        </w:rPr>
        <w:t xml:space="preserve"> minimum timing detection error = 0.5</w:t>
      </w:r>
      <w:proofErr w:type="gramStart"/>
      <w:r w:rsidR="00227321" w:rsidRPr="00D00F0D">
        <w:rPr>
          <w:rFonts w:ascii="Arial" w:hAnsi="Arial" w:cs="Arial"/>
          <w:iCs/>
          <w:sz w:val="20"/>
          <w:szCs w:val="20"/>
          <w:lang w:val="en-US"/>
        </w:rPr>
        <w:t>/(</w:t>
      </w:r>
      <w:proofErr w:type="gramEnd"/>
      <w:r w:rsidR="00227321" w:rsidRPr="00D00F0D">
        <w:rPr>
          <w:rFonts w:ascii="Arial" w:hAnsi="Arial" w:cs="Arial"/>
          <w:iCs/>
          <w:sz w:val="20"/>
          <w:szCs w:val="20"/>
          <w:lang w:val="en-US"/>
        </w:rPr>
        <w:t>DL RS BW) = 0.5/(24*12*SCS).</w:t>
      </w:r>
      <w:r w:rsidR="00030C02">
        <w:rPr>
          <w:rFonts w:ascii="Arial" w:hAnsi="Arial" w:cs="Arial"/>
          <w:iCs/>
          <w:sz w:val="20"/>
          <w:szCs w:val="20"/>
          <w:lang w:val="en-US"/>
        </w:rPr>
        <w:t xml:space="preserve"> This gives</w:t>
      </w:r>
      <w:r w:rsidR="00D00F0D" w:rsidRPr="00D00F0D">
        <w:rPr>
          <w:rFonts w:ascii="Arial" w:hAnsi="Arial" w:cs="Arial"/>
          <w:iCs/>
          <w:sz w:val="20"/>
          <w:szCs w:val="20"/>
          <w:lang w:val="en-US"/>
        </w:rPr>
        <w:t xml:space="preserve">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sidR="00D00F0D" w:rsidRPr="00D00F0D">
        <w:rPr>
          <w:iCs/>
          <w:sz w:val="20"/>
          <w:szCs w:val="20"/>
          <w:lang w:val="en-US"/>
        </w:rPr>
        <w:t xml:space="preserve">= </w:t>
      </w:r>
      <w:r w:rsidR="00D00F0D" w:rsidRPr="00D00F0D">
        <w:rPr>
          <w:rFonts w:ascii="Arial" w:hAnsi="Arial" w:cs="Arial"/>
          <w:iCs/>
          <w:sz w:val="20"/>
          <w:szCs w:val="20"/>
        </w:rPr>
        <w:t>±</w:t>
      </w:r>
      <w:r w:rsidR="00D00F0D" w:rsidRPr="00D00F0D">
        <w:rPr>
          <w:rFonts w:ascii="Arial" w:hAnsi="Arial" w:cs="Arial"/>
          <w:iCs/>
          <w:sz w:val="20"/>
          <w:szCs w:val="20"/>
          <w:lang w:val="en-US"/>
        </w:rPr>
        <w:t xml:space="preserve">116 ns and </w:t>
      </w:r>
      <w:r w:rsidR="00D00F0D" w:rsidRPr="00D00F0D">
        <w:rPr>
          <w:rFonts w:ascii="Arial" w:hAnsi="Arial" w:cs="Arial"/>
          <w:iCs/>
          <w:sz w:val="20"/>
          <w:szCs w:val="20"/>
        </w:rPr>
        <w:t>±</w:t>
      </w:r>
      <w:r w:rsidR="00D00F0D" w:rsidRPr="00D00F0D">
        <w:rPr>
          <w:rFonts w:ascii="Arial" w:hAnsi="Arial" w:cs="Arial"/>
          <w:iCs/>
          <w:sz w:val="20"/>
          <w:szCs w:val="20"/>
          <w:lang w:val="en-US"/>
        </w:rPr>
        <w:t xml:space="preserve">58 ns </w:t>
      </w:r>
      <w:r w:rsidR="00D00F0D" w:rsidRPr="00D00F0D">
        <w:rPr>
          <w:rFonts w:ascii="Arial" w:hAnsi="Arial" w:cs="Arial"/>
          <w:sz w:val="20"/>
          <w:szCs w:val="20"/>
        </w:rPr>
        <w:t>assuming 15</w:t>
      </w:r>
      <w:r w:rsidR="00D00F0D" w:rsidRPr="00D00F0D">
        <w:rPr>
          <w:rFonts w:ascii="Arial" w:hAnsi="Arial" w:cs="Arial"/>
          <w:sz w:val="20"/>
          <w:szCs w:val="20"/>
          <w:lang w:val="en-US"/>
        </w:rPr>
        <w:t xml:space="preserve"> </w:t>
      </w:r>
      <w:r w:rsidR="00D00F0D" w:rsidRPr="00D00F0D">
        <w:rPr>
          <w:rFonts w:ascii="Arial" w:hAnsi="Arial" w:cs="Arial"/>
          <w:sz w:val="20"/>
          <w:szCs w:val="20"/>
        </w:rPr>
        <w:t>kHz SCS</w:t>
      </w:r>
      <w:r w:rsidR="00D00F0D" w:rsidRPr="00D00F0D">
        <w:rPr>
          <w:rFonts w:ascii="Arial" w:hAnsi="Arial" w:cs="Arial"/>
          <w:sz w:val="20"/>
          <w:szCs w:val="20"/>
          <w:lang w:val="en-US"/>
        </w:rPr>
        <w:t xml:space="preserve"> and 30 kHz SCS for DL </w:t>
      </w:r>
      <w:proofErr w:type="gramStart"/>
      <w:r w:rsidR="00D00F0D" w:rsidRPr="00D00F0D">
        <w:rPr>
          <w:rFonts w:ascii="Arial" w:hAnsi="Arial" w:cs="Arial"/>
          <w:sz w:val="20"/>
          <w:szCs w:val="20"/>
          <w:lang w:val="en-US"/>
        </w:rPr>
        <w:t>RS</w:t>
      </w:r>
      <w:r w:rsidR="00D00F0D" w:rsidRPr="00D00F0D">
        <w:rPr>
          <w:rFonts w:ascii="Arial" w:hAnsi="Arial" w:cs="Arial"/>
          <w:iCs/>
          <w:sz w:val="20"/>
          <w:szCs w:val="20"/>
          <w:lang w:val="en-US"/>
        </w:rPr>
        <w:t>;</w:t>
      </w:r>
      <w:proofErr w:type="gramEnd"/>
    </w:p>
    <w:p w14:paraId="2839CEA2" w14:textId="3CDAF9AE" w:rsidR="00D00F0D" w:rsidRDefault="00227321" w:rsidP="00D00F0D">
      <w:pPr>
        <w:spacing w:after="240"/>
        <w:ind w:left="360"/>
        <w:rPr>
          <w:rFonts w:ascii="Arial" w:hAnsi="Arial" w:cs="Arial"/>
          <w:iCs/>
          <w:lang w:val="en-US"/>
        </w:rPr>
      </w:pPr>
      <w:r w:rsidRPr="00D00F0D">
        <w:rPr>
          <w:rFonts w:ascii="Arial" w:hAnsi="Arial" w:cs="Arial"/>
          <w:iCs/>
          <w:lang w:val="en-US"/>
        </w:rPr>
        <w:t xml:space="preserve">Note that 24 PRB </w:t>
      </w:r>
      <w:r w:rsidR="00A65E49" w:rsidRPr="00D00F0D">
        <w:rPr>
          <w:rFonts w:ascii="Arial" w:hAnsi="Arial" w:cs="Arial"/>
          <w:iCs/>
          <w:lang w:val="en-US"/>
        </w:rPr>
        <w:t>is the minimum PRB bandwidth in 38.133 V17.3.0, Table 10.1.25.2-2</w:t>
      </w:r>
      <w:r w:rsidR="00E8302C" w:rsidRPr="00D00F0D">
        <w:rPr>
          <w:rFonts w:ascii="Arial" w:hAnsi="Arial" w:cs="Arial"/>
          <w:iCs/>
          <w:lang w:val="en-US"/>
        </w:rPr>
        <w:t>. It is noted that the PRS bandwidth can be as large as 272 PRBs. In general, the larger the bandwidth of the DL reference signal used for timing detection, the smaller the DL timing detection error.</w:t>
      </w:r>
    </w:p>
    <w:p w14:paraId="37A952EA" w14:textId="6BA55C97" w:rsidR="00030C02" w:rsidRPr="00D00F0D" w:rsidRDefault="00030C02" w:rsidP="00D00F0D">
      <w:pPr>
        <w:spacing w:after="240"/>
        <w:ind w:left="360"/>
        <w:rPr>
          <w:rFonts w:ascii="Calibri" w:hAnsi="Calibri"/>
        </w:rPr>
      </w:pPr>
      <w:r>
        <w:rPr>
          <w:rFonts w:ascii="Arial" w:hAnsi="Arial" w:cs="Arial"/>
          <w:iCs/>
          <w:lang w:val="en-US"/>
        </w:rPr>
        <w:t xml:space="preserve">If TRS is used instead of PRS, value of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UE,DL,RX</m:t>
            </m:r>
          </m:sub>
        </m:sSub>
      </m:oMath>
      <w:r>
        <w:rPr>
          <w:rFonts w:ascii="Arial" w:hAnsi="Arial" w:cs="Arial"/>
          <w:iCs/>
          <w:lang w:val="en-US"/>
        </w:rPr>
        <w:t xml:space="preserve"> may be different. In general, the gNB has the flexibility to configure the TRS bandwidth such that it is adequate for achieving the desired time synchronization accuracy target. </w:t>
      </w:r>
    </w:p>
    <w:p w14:paraId="1E8BE066" w14:textId="5EFBE56C" w:rsidR="00E8302C" w:rsidRPr="00D00F0D" w:rsidRDefault="005D49A1" w:rsidP="00E8302C">
      <w:pPr>
        <w:pStyle w:val="ListParagraph"/>
        <w:numPr>
          <w:ilvl w:val="0"/>
          <w:numId w:val="20"/>
        </w:numPr>
        <w:spacing w:after="240"/>
        <w:rPr>
          <w:sz w:val="20"/>
          <w:szCs w:val="20"/>
        </w:rPr>
      </w:pP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gNB,RxTxDiff</m:t>
            </m:r>
          </m:sub>
        </m:sSub>
      </m:oMath>
      <w:r w:rsidR="00E8302C" w:rsidRPr="00D00F0D">
        <w:rPr>
          <w:rFonts w:ascii="Arial" w:hAnsi="Arial" w:cs="Arial"/>
          <w:iCs/>
          <w:sz w:val="20"/>
          <w:szCs w:val="20"/>
          <w:lang w:val="en-US"/>
        </w:rPr>
        <w:t>:  The gNB Rx-Tx time difference absolute accuracy has been finalized in</w:t>
      </w:r>
      <w:r w:rsidR="00C17A6A" w:rsidRPr="00D00F0D">
        <w:rPr>
          <w:rFonts w:ascii="Arial" w:hAnsi="Arial" w:cs="Arial"/>
          <w:iCs/>
          <w:sz w:val="20"/>
          <w:szCs w:val="20"/>
          <w:lang w:val="en-US"/>
        </w:rPr>
        <w:t xml:space="preserve"> TS</w:t>
      </w:r>
      <w:r w:rsidR="00E8302C" w:rsidRPr="00D00F0D">
        <w:rPr>
          <w:rFonts w:ascii="Arial" w:hAnsi="Arial" w:cs="Arial"/>
          <w:iCs/>
          <w:sz w:val="20"/>
          <w:szCs w:val="20"/>
          <w:lang w:val="en-US"/>
        </w:rPr>
        <w:t xml:space="preserve"> 38.133 v17.3.0</w:t>
      </w:r>
      <w:r w:rsidR="00A239D2">
        <w:rPr>
          <w:rFonts w:ascii="Arial" w:hAnsi="Arial" w:cs="Arial"/>
          <w:iCs/>
          <w:sz w:val="20"/>
          <w:szCs w:val="20"/>
          <w:lang w:val="en-US"/>
        </w:rPr>
        <w:t xml:space="preserve">, where the measurement accuracy is given for various combinations of SRS </w:t>
      </w:r>
      <w:proofErr w:type="spellStart"/>
      <w:r w:rsidR="00A239D2" w:rsidRPr="0068463C">
        <w:rPr>
          <w:rFonts w:ascii="Arial" w:hAnsi="Arial" w:cs="Arial"/>
          <w:iCs/>
          <w:sz w:val="20"/>
          <w:szCs w:val="20"/>
          <w:lang w:val="en-US"/>
        </w:rPr>
        <w:t>Ês</w:t>
      </w:r>
      <w:proofErr w:type="spellEnd"/>
      <w:r w:rsidR="00A239D2" w:rsidRPr="0068463C">
        <w:rPr>
          <w:rFonts w:ascii="Arial" w:hAnsi="Arial" w:cs="Arial"/>
          <w:iCs/>
          <w:sz w:val="20"/>
          <w:szCs w:val="20"/>
          <w:lang w:val="en-US"/>
        </w:rPr>
        <w:t>/</w:t>
      </w:r>
      <w:proofErr w:type="spellStart"/>
      <w:r w:rsidR="00A239D2" w:rsidRPr="0068463C">
        <w:rPr>
          <w:rFonts w:ascii="Arial" w:hAnsi="Arial" w:cs="Arial"/>
          <w:iCs/>
          <w:sz w:val="20"/>
          <w:szCs w:val="20"/>
          <w:lang w:val="en-US"/>
        </w:rPr>
        <w:t>Iot</w:t>
      </w:r>
      <w:proofErr w:type="spellEnd"/>
      <w:r w:rsidR="00A239D2">
        <w:rPr>
          <w:rFonts w:ascii="Arial" w:hAnsi="Arial" w:cs="Arial"/>
          <w:iCs/>
          <w:sz w:val="20"/>
          <w:szCs w:val="20"/>
          <w:lang w:val="en-US"/>
        </w:rPr>
        <w:t xml:space="preserve"> and SRS bandwidth</w:t>
      </w:r>
      <w:r w:rsidR="00C17A6A" w:rsidRPr="00D00F0D">
        <w:rPr>
          <w:rFonts w:ascii="Arial" w:hAnsi="Arial" w:cs="Arial"/>
          <w:iCs/>
          <w:sz w:val="20"/>
          <w:szCs w:val="20"/>
          <w:lang w:val="en-US"/>
        </w:rPr>
        <w:t xml:space="preserve">. </w:t>
      </w:r>
      <w:r w:rsidR="00E8302C" w:rsidRPr="00D00F0D">
        <w:rPr>
          <w:rFonts w:ascii="Arial" w:hAnsi="Arial" w:cs="Arial"/>
          <w:iCs/>
          <w:sz w:val="20"/>
          <w:szCs w:val="20"/>
          <w:lang w:val="en-US"/>
        </w:rPr>
        <w:t xml:space="preserve"> Using the largest error values for SCS = 15 kHz and 30 kHz,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gNB,RxTxDiff</m:t>
            </m:r>
          </m:sub>
        </m:sSub>
      </m:oMath>
      <w:r w:rsidR="00E8302C" w:rsidRPr="00D00F0D">
        <w:rPr>
          <w:rFonts w:ascii="Arial" w:hAnsi="Arial" w:cs="Arial"/>
          <w:iCs/>
          <w:sz w:val="20"/>
          <w:szCs w:val="20"/>
        </w:rPr>
        <w:t xml:space="preserve"> </w:t>
      </w:r>
      <w:r w:rsidR="00E8302C" w:rsidRPr="00D00F0D">
        <w:rPr>
          <w:rFonts w:ascii="Arial" w:hAnsi="Arial" w:cs="Arial"/>
          <w:iCs/>
          <w:sz w:val="20"/>
          <w:szCs w:val="20"/>
          <w:lang w:val="en-US"/>
        </w:rPr>
        <w:t>=</w:t>
      </w:r>
      <w:r w:rsidR="00E8302C" w:rsidRPr="00D00F0D">
        <w:rPr>
          <w:rFonts w:ascii="Arial" w:hAnsi="Arial" w:cs="Arial"/>
          <w:iCs/>
          <w:sz w:val="20"/>
          <w:szCs w:val="20"/>
        </w:rPr>
        <w:t xml:space="preserve"> </w:t>
      </w:r>
      <w:r w:rsidR="00E8302C" w:rsidRPr="00D00F0D">
        <w:rPr>
          <w:rFonts w:ascii="Arial" w:eastAsia="Times New Roman" w:hAnsi="Arial" w:cs="Arial"/>
          <w:sz w:val="20"/>
          <w:szCs w:val="20"/>
          <w:lang w:val="en-US" w:eastAsia="ja-JP"/>
        </w:rPr>
        <w:t>±</w:t>
      </w:r>
      <w:r w:rsidR="00E8302C" w:rsidRPr="00D00F0D">
        <w:rPr>
          <w:rFonts w:ascii="Arial" w:hAnsi="Arial" w:cs="Arial"/>
          <w:iCs/>
          <w:sz w:val="20"/>
          <w:szCs w:val="20"/>
          <w:lang w:val="en-US"/>
        </w:rPr>
        <w:t xml:space="preserve">123*Tc and </w:t>
      </w:r>
      <w:r w:rsidR="00E8302C" w:rsidRPr="00D00F0D">
        <w:rPr>
          <w:rFonts w:ascii="Arial" w:eastAsia="Times New Roman" w:hAnsi="Arial" w:cs="Arial"/>
          <w:sz w:val="20"/>
          <w:szCs w:val="20"/>
          <w:lang w:val="en-US" w:eastAsia="ja-JP"/>
        </w:rPr>
        <w:t>±42</w:t>
      </w:r>
      <w:r w:rsidR="00E8302C" w:rsidRPr="00D00F0D">
        <w:rPr>
          <w:rFonts w:ascii="Arial" w:hAnsi="Arial" w:cs="Arial"/>
          <w:iCs/>
          <w:sz w:val="20"/>
          <w:szCs w:val="20"/>
          <w:lang w:val="en-US"/>
        </w:rPr>
        <w:t>*Tc</w:t>
      </w:r>
      <w:r w:rsidR="00E8302C" w:rsidRPr="00D00F0D">
        <w:rPr>
          <w:rFonts w:ascii="Arial" w:eastAsia="Times New Roman" w:hAnsi="Arial" w:cs="Arial"/>
          <w:sz w:val="20"/>
          <w:szCs w:val="20"/>
          <w:lang w:val="en-US" w:eastAsia="ja-JP"/>
        </w:rPr>
        <w:t>, respectively.</w:t>
      </w:r>
    </w:p>
    <w:p w14:paraId="7E78E176" w14:textId="0AFBBC4C" w:rsidR="00E8302C" w:rsidRPr="00E12807" w:rsidRDefault="005D49A1" w:rsidP="00E8302C">
      <w:pPr>
        <w:pStyle w:val="ListParagraph"/>
        <w:numPr>
          <w:ilvl w:val="0"/>
          <w:numId w:val="20"/>
        </w:numPr>
        <w:spacing w:after="240"/>
        <w:rPr>
          <w:sz w:val="20"/>
          <w:szCs w:val="20"/>
        </w:rPr>
      </w:pP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 RxTxDiff</m:t>
            </m:r>
          </m:sub>
        </m:sSub>
      </m:oMath>
      <w:r w:rsidR="00E8302C" w:rsidRPr="00E12807">
        <w:rPr>
          <w:rFonts w:ascii="Arial" w:hAnsi="Arial" w:cs="Arial"/>
          <w:iCs/>
          <w:sz w:val="20"/>
          <w:szCs w:val="20"/>
          <w:lang w:val="en-US"/>
        </w:rPr>
        <w:t>:</w:t>
      </w:r>
      <w:r w:rsidR="00E8302C">
        <w:rPr>
          <w:rFonts w:ascii="Arial" w:hAnsi="Arial" w:cs="Arial"/>
          <w:iCs/>
          <w:sz w:val="20"/>
          <w:szCs w:val="20"/>
          <w:lang w:val="en-US"/>
        </w:rPr>
        <w:t xml:space="preserve"> </w:t>
      </w:r>
      <w:r w:rsidR="00C17A6A">
        <w:rPr>
          <w:rFonts w:ascii="Arial" w:hAnsi="Arial" w:cs="Arial"/>
          <w:iCs/>
          <w:sz w:val="20"/>
          <w:szCs w:val="20"/>
          <w:lang w:val="en-US"/>
        </w:rPr>
        <w:t xml:space="preserve">While the </w:t>
      </w:r>
      <w:r w:rsidR="00C17A6A" w:rsidRPr="00C17A6A">
        <w:rPr>
          <w:rFonts w:ascii="Arial" w:hAnsi="Arial" w:cs="Arial"/>
          <w:iCs/>
          <w:sz w:val="20"/>
          <w:szCs w:val="20"/>
          <w:lang w:val="en-US"/>
        </w:rPr>
        <w:t xml:space="preserve">UE Rx-Tx time difference measurement accuracy </w:t>
      </w:r>
      <w:r w:rsidR="00C17A6A">
        <w:rPr>
          <w:rFonts w:ascii="Arial" w:hAnsi="Arial" w:cs="Arial"/>
          <w:iCs/>
          <w:sz w:val="20"/>
          <w:szCs w:val="20"/>
          <w:lang w:val="en-US"/>
        </w:rPr>
        <w:t xml:space="preserve">is not yet finalized, the tentative values in TS 38.133 V17.3.0 are adequate for </w:t>
      </w:r>
      <w:r w:rsidR="00A239D2">
        <w:rPr>
          <w:rFonts w:ascii="Arial" w:hAnsi="Arial" w:cs="Arial"/>
          <w:iCs/>
          <w:sz w:val="20"/>
          <w:szCs w:val="20"/>
          <w:lang w:val="en-US"/>
        </w:rPr>
        <w:t xml:space="preserve">RAN1 </w:t>
      </w:r>
      <w:r w:rsidR="00C17A6A">
        <w:rPr>
          <w:rFonts w:ascii="Arial" w:hAnsi="Arial" w:cs="Arial"/>
          <w:iCs/>
          <w:sz w:val="20"/>
          <w:szCs w:val="20"/>
          <w:lang w:val="en-US"/>
        </w:rPr>
        <w:t>estimati</w:t>
      </w:r>
      <w:r w:rsidR="00A239D2">
        <w:rPr>
          <w:rFonts w:ascii="Arial" w:hAnsi="Arial" w:cs="Arial"/>
          <w:iCs/>
          <w:sz w:val="20"/>
          <w:szCs w:val="20"/>
          <w:lang w:val="en-US"/>
        </w:rPr>
        <w:t>on</w:t>
      </w:r>
      <w:r w:rsidR="00C17A6A">
        <w:rPr>
          <w:rFonts w:ascii="Arial" w:hAnsi="Arial" w:cs="Arial"/>
          <w:iCs/>
          <w:sz w:val="20"/>
          <w:szCs w:val="20"/>
          <w:lang w:val="en-US"/>
        </w:rPr>
        <w:t xml:space="preserve">. </w:t>
      </w:r>
      <w:r w:rsidR="00E8302C">
        <w:rPr>
          <w:rFonts w:ascii="Arial" w:hAnsi="Arial" w:cs="Arial"/>
          <w:iCs/>
          <w:sz w:val="20"/>
          <w:szCs w:val="20"/>
          <w:lang w:val="en-US"/>
        </w:rPr>
        <w:t>Using the largest error values for SCS = 15 kHz and 30 kHz</w:t>
      </w:r>
      <w:r w:rsidR="00C17A6A">
        <w:rPr>
          <w:rFonts w:ascii="Arial" w:hAnsi="Arial" w:cs="Arial"/>
          <w:iCs/>
          <w:sz w:val="20"/>
          <w:szCs w:val="20"/>
          <w:lang w:val="en-US"/>
        </w:rPr>
        <w:t xml:space="preserve"> in </w:t>
      </w:r>
      <w:r w:rsidR="00C17A6A" w:rsidRPr="00C17A6A">
        <w:rPr>
          <w:rFonts w:ascii="Arial" w:hAnsi="Arial" w:cs="Arial"/>
          <w:iCs/>
          <w:sz w:val="20"/>
          <w:szCs w:val="20"/>
          <w:lang w:val="en-US"/>
        </w:rPr>
        <w:t>TS 38.133 v17.3.0</w:t>
      </w:r>
      <w:r w:rsidR="00C17A6A">
        <w:rPr>
          <w:rFonts w:ascii="Arial" w:hAnsi="Arial" w:cs="Arial"/>
          <w:iCs/>
          <w:sz w:val="20"/>
          <w:szCs w:val="20"/>
          <w:lang w:val="en-US"/>
        </w:rPr>
        <w:t xml:space="preserve"> </w:t>
      </w:r>
      <w:r w:rsidR="00C17A6A" w:rsidRPr="00C17A6A">
        <w:rPr>
          <w:rFonts w:ascii="Arial" w:hAnsi="Arial" w:cs="Arial"/>
          <w:iCs/>
          <w:sz w:val="20"/>
          <w:szCs w:val="20"/>
          <w:lang w:val="en-US"/>
        </w:rPr>
        <w:t>Table 10.1.25.2-2</w:t>
      </w:r>
      <w:r w:rsidR="00C17A6A">
        <w:rPr>
          <w:rFonts w:ascii="Arial" w:hAnsi="Arial" w:cs="Arial"/>
          <w:iCs/>
          <w:sz w:val="20"/>
          <w:szCs w:val="20"/>
          <w:lang w:val="en-US"/>
        </w:rPr>
        <w:t xml:space="preserve"> for FR1 in fading,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 RxTxDiff</m:t>
            </m:r>
          </m:sub>
        </m:sSub>
      </m:oMath>
      <w:r w:rsidR="00C17A6A" w:rsidRPr="00E12807">
        <w:rPr>
          <w:rFonts w:ascii="Arial" w:hAnsi="Arial" w:cs="Arial"/>
          <w:iCs/>
          <w:sz w:val="20"/>
          <w:szCs w:val="20"/>
          <w:lang w:val="en-US"/>
        </w:rPr>
        <w:t>=</w:t>
      </w:r>
      <w:r w:rsidR="00C17A6A" w:rsidRPr="00E12807">
        <w:rPr>
          <w:rFonts w:ascii="Arial" w:hAnsi="Arial" w:cs="Arial"/>
          <w:iCs/>
          <w:sz w:val="20"/>
          <w:szCs w:val="20"/>
        </w:rPr>
        <w:t xml:space="preserve"> </w:t>
      </w:r>
      <w:r w:rsidR="00C17A6A" w:rsidRPr="00E12807">
        <w:rPr>
          <w:rFonts w:ascii="Arial" w:eastAsia="Times New Roman" w:hAnsi="Arial" w:cs="Arial"/>
          <w:sz w:val="20"/>
          <w:szCs w:val="20"/>
          <w:lang w:val="en-US" w:eastAsia="ja-JP"/>
        </w:rPr>
        <w:t>±</w:t>
      </w:r>
      <w:r w:rsidR="00C17A6A">
        <w:rPr>
          <w:rFonts w:ascii="Arial" w:hAnsi="Arial" w:cs="Arial"/>
          <w:iCs/>
          <w:sz w:val="20"/>
          <w:szCs w:val="20"/>
          <w:lang w:val="en-US"/>
        </w:rPr>
        <w:t>137</w:t>
      </w:r>
      <w:r w:rsidR="00C17A6A" w:rsidRPr="00E12807">
        <w:rPr>
          <w:rFonts w:ascii="Arial" w:hAnsi="Arial" w:cs="Arial"/>
          <w:iCs/>
          <w:sz w:val="20"/>
          <w:szCs w:val="20"/>
          <w:lang w:val="en-US"/>
        </w:rPr>
        <w:t>*Tc</w:t>
      </w:r>
      <w:r w:rsidR="00C17A6A">
        <w:rPr>
          <w:rFonts w:ascii="Arial" w:hAnsi="Arial" w:cs="Arial"/>
          <w:iCs/>
          <w:sz w:val="20"/>
          <w:szCs w:val="20"/>
          <w:lang w:val="en-US"/>
        </w:rPr>
        <w:t xml:space="preserve"> and</w:t>
      </w:r>
      <w:r w:rsidR="00C17A6A" w:rsidRPr="00E12807">
        <w:rPr>
          <w:rFonts w:ascii="Arial" w:hAnsi="Arial" w:cs="Arial"/>
          <w:iCs/>
          <w:sz w:val="20"/>
          <w:szCs w:val="20"/>
          <w:lang w:val="en-US"/>
        </w:rPr>
        <w:t xml:space="preserve"> </w:t>
      </w:r>
      <w:r w:rsidR="00C17A6A" w:rsidRPr="00E12807">
        <w:rPr>
          <w:rFonts w:ascii="Arial" w:eastAsia="Times New Roman" w:hAnsi="Arial" w:cs="Arial"/>
          <w:sz w:val="20"/>
          <w:szCs w:val="20"/>
          <w:lang w:val="en-US" w:eastAsia="ja-JP"/>
        </w:rPr>
        <w:t>±</w:t>
      </w:r>
      <w:r w:rsidR="00C17A6A">
        <w:rPr>
          <w:rFonts w:ascii="Arial" w:eastAsia="Times New Roman" w:hAnsi="Arial" w:cs="Arial"/>
          <w:sz w:val="20"/>
          <w:szCs w:val="20"/>
          <w:lang w:val="en-US" w:eastAsia="ja-JP"/>
        </w:rPr>
        <w:t>87</w:t>
      </w:r>
      <w:r w:rsidR="00C17A6A" w:rsidRPr="00E12807">
        <w:rPr>
          <w:rFonts w:ascii="Arial" w:hAnsi="Arial" w:cs="Arial"/>
          <w:iCs/>
          <w:sz w:val="20"/>
          <w:szCs w:val="20"/>
          <w:lang w:val="en-US"/>
        </w:rPr>
        <w:t>*Tc</w:t>
      </w:r>
      <w:r w:rsidR="00C17A6A">
        <w:rPr>
          <w:rFonts w:ascii="Arial" w:eastAsia="Times New Roman" w:hAnsi="Arial" w:cs="Arial"/>
          <w:sz w:val="20"/>
          <w:szCs w:val="20"/>
          <w:lang w:val="en-US" w:eastAsia="ja-JP"/>
        </w:rPr>
        <w:t>, respectively</w:t>
      </w:r>
      <w:r w:rsidR="00C17A6A" w:rsidRPr="00E12807">
        <w:rPr>
          <w:rFonts w:ascii="Arial" w:eastAsia="Times New Roman" w:hAnsi="Arial" w:cs="Arial"/>
          <w:sz w:val="20"/>
          <w:szCs w:val="20"/>
          <w:lang w:val="en-US" w:eastAsia="ja-JP"/>
        </w:rPr>
        <w:t>.</w:t>
      </w:r>
    </w:p>
    <w:p w14:paraId="01353F4F" w14:textId="57BB78FB" w:rsidR="00A02C35" w:rsidRPr="00E12807" w:rsidRDefault="005D49A1" w:rsidP="00A02C35">
      <w:pPr>
        <w:pStyle w:val="ListParagraph"/>
        <w:numPr>
          <w:ilvl w:val="0"/>
          <w:numId w:val="20"/>
        </w:numPr>
        <w:spacing w:after="240"/>
        <w:rPr>
          <w:rFonts w:ascii="Arial" w:hAnsi="Arial" w:cs="Arial"/>
          <w:sz w:val="20"/>
          <w:szCs w:val="20"/>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RxTxDiff,indication</m:t>
            </m:r>
          </m:sub>
        </m:sSub>
      </m:oMath>
      <w:r w:rsidR="00A02C35" w:rsidRPr="00E12807">
        <w:rPr>
          <w:iCs/>
        </w:rPr>
        <w:t>:</w:t>
      </w:r>
      <w:r w:rsidR="00A02C35" w:rsidRPr="00E12807">
        <w:rPr>
          <w:iCs/>
          <w:sz w:val="20"/>
          <w:szCs w:val="20"/>
        </w:rPr>
        <w:t xml:space="preserve"> </w:t>
      </w:r>
      <w:r w:rsidR="00A02C35" w:rsidRPr="00E12807">
        <w:rPr>
          <w:iCs/>
          <w:sz w:val="20"/>
          <w:szCs w:val="20"/>
          <w:lang w:val="en-US"/>
        </w:rPr>
        <w:t xml:space="preserve"> </w:t>
      </w:r>
      <w:r w:rsidR="00A02C35" w:rsidRPr="00E12807">
        <w:rPr>
          <w:rFonts w:ascii="Arial" w:hAnsi="Arial" w:cs="Arial"/>
          <w:iCs/>
          <w:sz w:val="20"/>
          <w:szCs w:val="20"/>
          <w:lang w:val="en-US"/>
        </w:rPr>
        <w:t xml:space="preserve">In 38.133, report mapping </w:t>
      </w:r>
      <w:r w:rsidR="00A02C35" w:rsidRPr="00E12807">
        <w:rPr>
          <w:rFonts w:ascii="Arial" w:hAnsi="Arial" w:cs="Arial"/>
          <w:iCs/>
          <w:sz w:val="20"/>
          <w:szCs w:val="20"/>
        </w:rPr>
        <w:t xml:space="preserve">tables </w:t>
      </w:r>
      <w:r w:rsidR="00A02C35" w:rsidRPr="00E12807">
        <w:rPr>
          <w:rFonts w:ascii="Arial" w:hAnsi="Arial" w:cs="Arial"/>
          <w:iCs/>
          <w:sz w:val="20"/>
          <w:szCs w:val="20"/>
          <w:lang w:val="en-US"/>
        </w:rPr>
        <w:t xml:space="preserve">are provided </w:t>
      </w:r>
      <w:r w:rsidR="00A02C35" w:rsidRPr="00E12807">
        <w:rPr>
          <w:rFonts w:ascii="Arial" w:hAnsi="Arial" w:cs="Arial"/>
          <w:iCs/>
          <w:sz w:val="20"/>
          <w:szCs w:val="20"/>
        </w:rPr>
        <w:t>for gNB Rx-Tx time difference</w:t>
      </w:r>
      <w:r w:rsidR="00A02C35" w:rsidRPr="00E12807">
        <w:rPr>
          <w:rFonts w:ascii="Arial" w:hAnsi="Arial" w:cs="Arial"/>
          <w:iCs/>
          <w:sz w:val="20"/>
          <w:szCs w:val="20"/>
          <w:lang w:val="en-US"/>
        </w:rPr>
        <w:t xml:space="preserve"> where the </w:t>
      </w:r>
      <w:r w:rsidR="00A02C35" w:rsidRPr="00E12807">
        <w:rPr>
          <w:rFonts w:ascii="Arial" w:hAnsi="Arial" w:cs="Arial"/>
          <w:iCs/>
          <w:sz w:val="20"/>
          <w:szCs w:val="20"/>
        </w:rPr>
        <w:t>granularity rang</w:t>
      </w:r>
      <w:r w:rsidR="00A02C35" w:rsidRPr="00E12807">
        <w:rPr>
          <w:rFonts w:ascii="Arial" w:hAnsi="Arial" w:cs="Arial"/>
          <w:iCs/>
          <w:sz w:val="20"/>
          <w:szCs w:val="20"/>
          <w:lang w:val="en-US"/>
        </w:rPr>
        <w:t>es</w:t>
      </w:r>
      <w:r w:rsidR="00A02C35" w:rsidRPr="00E12807">
        <w:rPr>
          <w:rFonts w:ascii="Arial" w:hAnsi="Arial" w:cs="Arial"/>
          <w:iCs/>
          <w:sz w:val="20"/>
          <w:szCs w:val="20"/>
        </w:rPr>
        <w:t xml:space="preserve"> from 1*Tc to </w:t>
      </w:r>
      <w:r w:rsidR="00A02C35" w:rsidRPr="00E12807">
        <w:rPr>
          <w:rFonts w:ascii="Arial" w:hAnsi="Arial" w:cs="Arial"/>
          <w:iCs/>
          <w:sz w:val="20"/>
          <w:szCs w:val="20"/>
          <w:lang w:val="en-US"/>
        </w:rPr>
        <w:t>32</w:t>
      </w:r>
      <w:r w:rsidR="00A02C35" w:rsidRPr="00E12807">
        <w:rPr>
          <w:rFonts w:ascii="Arial" w:hAnsi="Arial" w:cs="Arial"/>
          <w:iCs/>
          <w:sz w:val="20"/>
          <w:szCs w:val="20"/>
        </w:rPr>
        <w:t xml:space="preserve">*Tc. </w:t>
      </w:r>
      <w:proofErr w:type="gramStart"/>
      <w:r w:rsidR="00EF4778">
        <w:rPr>
          <w:rFonts w:ascii="Arial" w:hAnsi="Arial" w:cs="Arial"/>
          <w:iCs/>
          <w:sz w:val="20"/>
          <w:szCs w:val="20"/>
          <w:lang w:val="en-US"/>
        </w:rPr>
        <w:t>Thus</w:t>
      </w:r>
      <w:proofErr w:type="gramEnd"/>
      <w:r w:rsidR="00EF4778">
        <w:rPr>
          <w:rFonts w:ascii="Arial" w:hAnsi="Arial" w:cs="Arial"/>
          <w:iCs/>
          <w:sz w:val="20"/>
          <w:szCs w:val="20"/>
          <w:lang w:val="en-US"/>
        </w:rPr>
        <w:t xml:space="preserve"> it is a</w:t>
      </w:r>
      <w:proofErr w:type="spellStart"/>
      <w:r w:rsidR="00A02C35" w:rsidRPr="00E12807">
        <w:rPr>
          <w:rFonts w:ascii="Arial" w:hAnsi="Arial" w:cs="Arial"/>
          <w:sz w:val="20"/>
          <w:szCs w:val="20"/>
        </w:rPr>
        <w:t>ssum</w:t>
      </w:r>
      <w:r w:rsidR="00EF4778">
        <w:rPr>
          <w:rFonts w:ascii="Arial" w:hAnsi="Arial" w:cs="Arial"/>
          <w:sz w:val="20"/>
          <w:szCs w:val="20"/>
          <w:lang w:val="en-US"/>
        </w:rPr>
        <w:t>ed</w:t>
      </w:r>
      <w:proofErr w:type="spellEnd"/>
      <w:r w:rsidR="00A02C35" w:rsidRPr="00E12807">
        <w:rPr>
          <w:rFonts w:ascii="Arial" w:hAnsi="Arial" w:cs="Arial"/>
          <w:sz w:val="20"/>
          <w:szCs w:val="20"/>
        </w:rPr>
        <w:t xml:space="preserve"> </w:t>
      </w:r>
      <w:r w:rsidR="00EF4778">
        <w:rPr>
          <w:rFonts w:ascii="Arial" w:hAnsi="Arial" w:cs="Arial"/>
          <w:sz w:val="20"/>
          <w:szCs w:val="20"/>
          <w:lang w:val="en-US"/>
        </w:rPr>
        <w:t xml:space="preserve">that </w:t>
      </w:r>
      <w:r w:rsidR="00A02C35" w:rsidRPr="00E12807">
        <w:rPr>
          <w:rFonts w:ascii="Arial" w:hAnsi="Arial" w:cs="Arial"/>
          <w:sz w:val="20"/>
          <w:szCs w:val="20"/>
        </w:rPr>
        <w:t xml:space="preserve">the largest </w:t>
      </w:r>
      <w:r w:rsidR="00EF4778">
        <w:rPr>
          <w:rFonts w:ascii="Arial" w:hAnsi="Arial" w:cs="Arial"/>
          <w:sz w:val="20"/>
          <w:szCs w:val="20"/>
          <w:lang w:val="en-US"/>
        </w:rPr>
        <w:t xml:space="preserve">and second largest </w:t>
      </w:r>
      <w:r w:rsidR="00A02C35" w:rsidRPr="00E12807">
        <w:rPr>
          <w:rFonts w:ascii="Arial" w:hAnsi="Arial" w:cs="Arial"/>
          <w:sz w:val="20"/>
          <w:szCs w:val="20"/>
        </w:rPr>
        <w:t xml:space="preserve">granularity of </w:t>
      </w:r>
      <w:r w:rsidR="00A02C35" w:rsidRPr="00E12807">
        <w:rPr>
          <w:rFonts w:ascii="Arial" w:hAnsi="Arial" w:cs="Arial"/>
          <w:sz w:val="20"/>
          <w:szCs w:val="20"/>
          <w:lang w:val="en-US"/>
        </w:rPr>
        <w:t>32</w:t>
      </w:r>
      <w:r w:rsidR="00A02C35" w:rsidRPr="00E12807">
        <w:rPr>
          <w:rFonts w:ascii="Arial" w:hAnsi="Arial" w:cs="Arial"/>
          <w:sz w:val="20"/>
          <w:szCs w:val="20"/>
        </w:rPr>
        <w:t>*Tc</w:t>
      </w:r>
      <w:r w:rsidR="00EF4778">
        <w:rPr>
          <w:rFonts w:ascii="Arial" w:hAnsi="Arial" w:cs="Arial"/>
          <w:sz w:val="20"/>
          <w:szCs w:val="20"/>
          <w:lang w:val="en-US"/>
        </w:rPr>
        <w:t xml:space="preserve"> and 16</w:t>
      </w:r>
      <w:r w:rsidR="00EF4778" w:rsidRPr="00E12807">
        <w:rPr>
          <w:rFonts w:ascii="Arial" w:hAnsi="Arial" w:cs="Arial"/>
          <w:sz w:val="20"/>
          <w:szCs w:val="20"/>
        </w:rPr>
        <w:t>*Tc</w:t>
      </w:r>
      <w:r w:rsidR="00EF4778">
        <w:rPr>
          <w:rFonts w:ascii="Arial" w:hAnsi="Arial" w:cs="Arial"/>
          <w:sz w:val="20"/>
          <w:szCs w:val="20"/>
          <w:lang w:val="en-US"/>
        </w:rPr>
        <w:t xml:space="preserve"> are used </w:t>
      </w:r>
      <w:r w:rsidR="00EF4778">
        <w:rPr>
          <w:rFonts w:ascii="Arial" w:hAnsi="Arial" w:cs="Arial"/>
          <w:iCs/>
          <w:sz w:val="20"/>
          <w:szCs w:val="20"/>
          <w:lang w:val="en-US"/>
        </w:rPr>
        <w:t>for SCS = 15 kHz and 30 kHz</w:t>
      </w:r>
      <w:r w:rsidR="00A239D2">
        <w:rPr>
          <w:rFonts w:ascii="Arial" w:hAnsi="Arial" w:cs="Arial"/>
          <w:iCs/>
          <w:sz w:val="20"/>
          <w:szCs w:val="20"/>
          <w:lang w:val="en-US"/>
        </w:rPr>
        <w:t>, respectively</w:t>
      </w:r>
      <w:r w:rsidR="00A02C35" w:rsidRPr="00E12807">
        <w:rPr>
          <w:rFonts w:ascii="Arial" w:hAnsi="Arial" w:cs="Arial"/>
          <w:sz w:val="20"/>
          <w:szCs w:val="20"/>
        </w:rPr>
        <w:t xml:space="preserve">. </w:t>
      </w:r>
      <w:r w:rsidR="00511178">
        <w:rPr>
          <w:rFonts w:ascii="Arial" w:hAnsi="Arial" w:cs="Arial"/>
          <w:sz w:val="20"/>
          <w:szCs w:val="20"/>
          <w:lang w:val="en-US"/>
        </w:rPr>
        <w:t xml:space="preserve">Using half of the granularity as indication error, then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RxTxDiff,indication</m:t>
            </m:r>
          </m:sub>
        </m:sSub>
        <m:r>
          <w:rPr>
            <w:rFonts w:ascii="Cambria Math" w:eastAsiaTheme="minorEastAsia" w:hAnsi="Cambria Math"/>
          </w:rPr>
          <m:t>=</m:t>
        </m:r>
      </m:oMath>
      <w:r w:rsidR="00511178">
        <w:rPr>
          <w:rFonts w:ascii="Arial" w:hAnsi="Arial" w:cs="Arial"/>
          <w:sz w:val="20"/>
          <w:szCs w:val="20"/>
          <w:lang w:val="en-US"/>
        </w:rPr>
        <w:t>16</w:t>
      </w:r>
      <w:r w:rsidR="00511178" w:rsidRPr="00E12807">
        <w:rPr>
          <w:rFonts w:ascii="Arial" w:hAnsi="Arial" w:cs="Arial"/>
          <w:sz w:val="20"/>
          <w:szCs w:val="20"/>
        </w:rPr>
        <w:t>*Tc</w:t>
      </w:r>
      <w:r w:rsidR="00511178">
        <w:rPr>
          <w:rFonts w:ascii="Arial" w:hAnsi="Arial" w:cs="Arial"/>
          <w:sz w:val="20"/>
          <w:szCs w:val="20"/>
          <w:lang w:val="en-US"/>
        </w:rPr>
        <w:t xml:space="preserve"> and 8</w:t>
      </w:r>
      <w:r w:rsidR="00511178" w:rsidRPr="00E12807">
        <w:rPr>
          <w:rFonts w:ascii="Arial" w:hAnsi="Arial" w:cs="Arial"/>
          <w:sz w:val="20"/>
          <w:szCs w:val="20"/>
        </w:rPr>
        <w:t>*Tc</w:t>
      </w:r>
      <w:r w:rsidR="00511178">
        <w:rPr>
          <w:rFonts w:ascii="Arial" w:hAnsi="Arial" w:cs="Arial"/>
          <w:sz w:val="20"/>
          <w:szCs w:val="20"/>
          <w:lang w:val="en-US"/>
        </w:rPr>
        <w:t xml:space="preserve"> are used </w:t>
      </w:r>
      <w:r w:rsidR="00511178">
        <w:rPr>
          <w:rFonts w:ascii="Arial" w:hAnsi="Arial" w:cs="Arial"/>
          <w:iCs/>
          <w:sz w:val="20"/>
          <w:szCs w:val="20"/>
          <w:lang w:val="en-US"/>
        </w:rPr>
        <w:t>for SCS = 15 kHz and 30 kHz, respectively</w:t>
      </w:r>
      <w:r w:rsidR="00511178" w:rsidRPr="00E12807">
        <w:rPr>
          <w:rFonts w:ascii="Arial" w:hAnsi="Arial" w:cs="Arial"/>
          <w:sz w:val="20"/>
          <w:szCs w:val="20"/>
        </w:rPr>
        <w:t>.</w:t>
      </w:r>
    </w:p>
    <w:p w14:paraId="07A29720" w14:textId="22E2DB16" w:rsidR="00E8302C" w:rsidRDefault="00E8302C" w:rsidP="008933C7">
      <w:pPr>
        <w:rPr>
          <w:rFonts w:ascii="Arial" w:hAnsi="Arial" w:cs="Arial"/>
          <w:lang w:val="x-none"/>
        </w:rPr>
      </w:pPr>
    </w:p>
    <w:p w14:paraId="220FFE5E" w14:textId="0F7475AB" w:rsidR="00396012" w:rsidRPr="00396012" w:rsidRDefault="00A239D2" w:rsidP="00396012">
      <w:pPr>
        <w:overflowPunct/>
        <w:autoSpaceDE/>
        <w:autoSpaceDN/>
        <w:adjustRightInd/>
        <w:textAlignment w:val="auto"/>
        <w:rPr>
          <w:rFonts w:ascii="Arial" w:eastAsia="Calibri" w:hAnsi="Arial" w:cs="Arial"/>
          <w:lang w:val="en-US"/>
        </w:rPr>
      </w:pPr>
      <w:r>
        <w:rPr>
          <w:rFonts w:ascii="Arial" w:eastAsia="Calibri" w:hAnsi="Arial" w:cs="Arial"/>
          <w:lang w:val="en-US"/>
        </w:rPr>
        <w:lastRenderedPageBreak/>
        <w:t>Overall, t</w:t>
      </w:r>
      <w:r w:rsidR="00DE1BDA">
        <w:rPr>
          <w:rFonts w:ascii="Arial" w:eastAsia="Calibri" w:hAnsi="Arial" w:cs="Arial"/>
          <w:lang w:val="en-US"/>
        </w:rPr>
        <w:t xml:space="preserve">he total </w:t>
      </w:r>
      <w:r w:rsidR="00DE1BDA" w:rsidRPr="00DE1BDA">
        <w:rPr>
          <w:rFonts w:ascii="Arial" w:eastAsia="Calibri" w:hAnsi="Arial" w:cs="Arial"/>
          <w:lang w:val="en-US"/>
        </w:rPr>
        <w:t xml:space="preserve">time sync error for the </w:t>
      </w:r>
      <w:r w:rsidR="00DE1BDA">
        <w:rPr>
          <w:rFonts w:ascii="Arial" w:eastAsia="Calibri" w:hAnsi="Arial" w:cs="Arial"/>
          <w:lang w:val="en-US"/>
        </w:rPr>
        <w:t>RTT</w:t>
      </w:r>
      <w:r w:rsidR="00DE1BDA" w:rsidRPr="00DE1BDA">
        <w:rPr>
          <w:rFonts w:ascii="Arial" w:eastAsia="Calibri" w:hAnsi="Arial" w:cs="Arial"/>
          <w:lang w:val="en-US"/>
        </w:rPr>
        <w:t>-based propagation delay compensation method</w:t>
      </w:r>
      <w:r w:rsidR="00DE1BDA">
        <w:rPr>
          <w:rFonts w:ascii="Arial" w:eastAsia="Calibri" w:hAnsi="Arial" w:cs="Arial"/>
          <w:lang w:val="en-US"/>
        </w:rPr>
        <w:t xml:space="preserve"> is summarized in </w:t>
      </w:r>
      <w:r w:rsidR="00DE1BDA">
        <w:rPr>
          <w:rFonts w:ascii="Arial" w:eastAsia="Calibri" w:hAnsi="Arial" w:cs="Arial"/>
          <w:lang w:val="en-US"/>
        </w:rPr>
        <w:fldChar w:fldCharType="begin"/>
      </w:r>
      <w:r w:rsidR="00DE1BDA">
        <w:rPr>
          <w:rFonts w:ascii="Arial" w:eastAsia="Calibri" w:hAnsi="Arial" w:cs="Arial"/>
          <w:lang w:val="en-US"/>
        </w:rPr>
        <w:instrText xml:space="preserve"> REF _Ref82096289 \h  \* MERGEFORMAT </w:instrText>
      </w:r>
      <w:r w:rsidR="00DE1BDA">
        <w:rPr>
          <w:rFonts w:ascii="Arial" w:eastAsia="Calibri" w:hAnsi="Arial" w:cs="Arial"/>
          <w:lang w:val="en-US"/>
        </w:rPr>
      </w:r>
      <w:r w:rsidR="00DE1BDA">
        <w:rPr>
          <w:rFonts w:ascii="Arial" w:eastAsia="Calibri" w:hAnsi="Arial" w:cs="Arial"/>
          <w:lang w:val="en-US"/>
        </w:rPr>
        <w:fldChar w:fldCharType="separate"/>
      </w:r>
      <w:r w:rsidR="00DE1BDA" w:rsidRPr="00DE1BDA">
        <w:rPr>
          <w:rFonts w:ascii="Arial" w:eastAsia="Calibri" w:hAnsi="Arial" w:cs="Arial"/>
          <w:lang w:val="en-US"/>
        </w:rPr>
        <w:t>Table 4</w:t>
      </w:r>
      <w:r w:rsidR="00DE1BDA">
        <w:rPr>
          <w:rFonts w:ascii="Arial" w:eastAsia="Calibri" w:hAnsi="Arial" w:cs="Arial"/>
          <w:lang w:val="en-US"/>
        </w:rPr>
        <w:fldChar w:fldCharType="end"/>
      </w:r>
      <w:r w:rsidR="00DE1BDA">
        <w:rPr>
          <w:rFonts w:ascii="Arial" w:eastAsia="Calibri" w:hAnsi="Arial" w:cs="Arial"/>
          <w:lang w:val="en-US"/>
        </w:rPr>
        <w:t xml:space="preserve"> for SCS of 15 kHz and 30 kHz, respectively.</w:t>
      </w:r>
      <w:r w:rsidR="00396012">
        <w:rPr>
          <w:rFonts w:ascii="Arial" w:eastAsia="Calibri" w:hAnsi="Arial" w:cs="Arial"/>
          <w:lang w:val="en-US"/>
        </w:rPr>
        <w:t xml:space="preserve"> The calculation shows, t</w:t>
      </w:r>
      <w:r w:rsidR="00396012" w:rsidRPr="00396012">
        <w:rPr>
          <w:rFonts w:ascii="Arial" w:eastAsia="Calibri" w:hAnsi="Arial" w:cs="Arial"/>
          <w:lang w:val="en-US"/>
        </w:rPr>
        <w:t xml:space="preserve">or both SCS = 15 kHz and 30 kHz, RTT-based propagation delay estimation can satisfy the </w:t>
      </w:r>
      <w:proofErr w:type="spellStart"/>
      <w:r w:rsidR="00396012" w:rsidRPr="00396012">
        <w:rPr>
          <w:rFonts w:ascii="Arial" w:eastAsia="Calibri" w:hAnsi="Arial" w:cs="Arial"/>
          <w:lang w:val="en-US"/>
        </w:rPr>
        <w:t>Uu</w:t>
      </w:r>
      <w:proofErr w:type="spellEnd"/>
      <w:r w:rsidR="00396012" w:rsidRPr="00396012">
        <w:rPr>
          <w:rFonts w:ascii="Arial" w:eastAsia="Calibri" w:hAnsi="Arial" w:cs="Arial"/>
          <w:lang w:val="en-US"/>
        </w:rPr>
        <w:t xml:space="preserve"> interface time synchronization error budget of ±145ns to ±275ns for control-to-control use case.</w:t>
      </w:r>
    </w:p>
    <w:p w14:paraId="19B47036" w14:textId="518C4CB8" w:rsidR="004864B8" w:rsidRDefault="00396012" w:rsidP="004864B8">
      <w:pPr>
        <w:overflowPunct/>
        <w:autoSpaceDE/>
        <w:autoSpaceDN/>
        <w:adjustRightInd/>
        <w:jc w:val="both"/>
        <w:textAlignment w:val="auto"/>
        <w:rPr>
          <w:rFonts w:ascii="Arial" w:eastAsia="Calibri" w:hAnsi="Arial" w:cs="Arial"/>
          <w:lang w:val="en-US"/>
        </w:rPr>
      </w:pPr>
      <w:r>
        <w:rPr>
          <w:rFonts w:ascii="Arial" w:eastAsia="Calibri" w:hAnsi="Arial" w:cs="Arial"/>
          <w:lang w:val="en-US"/>
        </w:rPr>
        <w:t xml:space="preserve">It is noted that, the estimation in </w:t>
      </w:r>
      <w:r>
        <w:rPr>
          <w:rFonts w:ascii="Arial" w:eastAsia="Calibri" w:hAnsi="Arial" w:cs="Arial"/>
          <w:lang w:val="en-US"/>
        </w:rPr>
        <w:fldChar w:fldCharType="begin"/>
      </w:r>
      <w:r>
        <w:rPr>
          <w:rFonts w:ascii="Arial" w:eastAsia="Calibri" w:hAnsi="Arial" w:cs="Arial"/>
          <w:lang w:val="en-US"/>
        </w:rPr>
        <w:instrText xml:space="preserve"> REF _Ref82096289 \h  \* MERGEFORMAT </w:instrText>
      </w:r>
      <w:r>
        <w:rPr>
          <w:rFonts w:ascii="Arial" w:eastAsia="Calibri" w:hAnsi="Arial" w:cs="Arial"/>
          <w:lang w:val="en-US"/>
        </w:rPr>
      </w:r>
      <w:r>
        <w:rPr>
          <w:rFonts w:ascii="Arial" w:eastAsia="Calibri" w:hAnsi="Arial" w:cs="Arial"/>
          <w:lang w:val="en-US"/>
        </w:rPr>
        <w:fldChar w:fldCharType="separate"/>
      </w:r>
      <w:r w:rsidRPr="00DE1BDA">
        <w:rPr>
          <w:rFonts w:ascii="Arial" w:eastAsia="Calibri" w:hAnsi="Arial" w:cs="Arial"/>
          <w:lang w:val="en-US"/>
        </w:rPr>
        <w:t>Table 4</w:t>
      </w:r>
      <w:r>
        <w:rPr>
          <w:rFonts w:ascii="Arial" w:eastAsia="Calibri" w:hAnsi="Arial" w:cs="Arial"/>
          <w:lang w:val="en-US"/>
        </w:rPr>
        <w:fldChar w:fldCharType="end"/>
      </w:r>
      <w:r>
        <w:rPr>
          <w:rFonts w:ascii="Arial" w:eastAsia="Calibri" w:hAnsi="Arial" w:cs="Arial"/>
          <w:lang w:val="en-US"/>
        </w:rPr>
        <w:t xml:space="preserve"> is conservative.</w:t>
      </w:r>
      <w:r w:rsidR="00C830A5">
        <w:rPr>
          <w:rFonts w:ascii="Arial" w:eastAsia="Calibri" w:hAnsi="Arial" w:cs="Arial"/>
          <w:lang w:val="en-US"/>
        </w:rPr>
        <w:t xml:space="preserve"> For example,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UE,DL,RX</m:t>
            </m:r>
          </m:sub>
        </m:sSub>
      </m:oMath>
      <w:r w:rsidR="00C830A5">
        <w:rPr>
          <w:rFonts w:ascii="Arial" w:eastAsia="Calibri" w:hAnsi="Arial" w:cs="Arial"/>
          <w:iCs/>
        </w:rPr>
        <w:t xml:space="preserve"> is estimated using the smallest PRS bandwidth, and t</w:t>
      </w:r>
      <w:r>
        <w:rPr>
          <w:rFonts w:ascii="Arial" w:eastAsia="Calibri" w:hAnsi="Arial" w:cs="Arial"/>
          <w:lang w:val="en-US"/>
        </w:rPr>
        <w:t xml:space="preserve">he worst accuracy values are taken for both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ascii="Arial" w:eastAsia="Calibri" w:hAnsi="Arial" w:cs="Arial"/>
          <w:lang w:val="en-US"/>
        </w:rPr>
        <w:t xml:space="preserve"> and </w:t>
      </w:r>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ascii="Arial" w:eastAsia="Calibri" w:hAnsi="Arial" w:cs="Arial"/>
          <w:lang w:val="en-US"/>
        </w:rPr>
        <w:t xml:space="preserve">. These error components can be reduced significantly if the gNB configures larger bandwidth for the reference signals used for measurements, i.e., SRS on the uplink, PRS or TRS on the downlink.  </w:t>
      </w:r>
      <w:r w:rsidR="000016F8">
        <w:rPr>
          <w:rFonts w:ascii="Arial" w:eastAsia="Calibri" w:hAnsi="Arial" w:cs="Arial"/>
          <w:lang w:val="en-US"/>
        </w:rPr>
        <w:t xml:space="preserve">Thus, RTT-based method has the potential to achieve even tighter synchronization requirements </w:t>
      </w:r>
      <w:r w:rsidR="003009C3">
        <w:rPr>
          <w:rFonts w:ascii="Arial" w:eastAsia="Calibri" w:hAnsi="Arial" w:cs="Arial"/>
          <w:lang w:val="en-US"/>
        </w:rPr>
        <w:t>for</w:t>
      </w:r>
      <w:r w:rsidR="000016F8">
        <w:rPr>
          <w:rFonts w:ascii="Arial" w:eastAsia="Calibri" w:hAnsi="Arial" w:cs="Arial"/>
          <w:lang w:val="en-US"/>
        </w:rPr>
        <w:t xml:space="preserve"> the control-to-control use case. Thus, RTT-based method is good for future evolution of timing synchronization on the </w:t>
      </w:r>
      <w:proofErr w:type="spellStart"/>
      <w:r w:rsidR="000016F8">
        <w:rPr>
          <w:rFonts w:ascii="Arial" w:eastAsia="Calibri" w:hAnsi="Arial" w:cs="Arial"/>
          <w:lang w:val="en-US"/>
        </w:rPr>
        <w:t>Uu</w:t>
      </w:r>
      <w:proofErr w:type="spellEnd"/>
      <w:r w:rsidR="000016F8">
        <w:rPr>
          <w:rFonts w:ascii="Arial" w:eastAsia="Calibri" w:hAnsi="Arial" w:cs="Arial"/>
          <w:lang w:val="en-US"/>
        </w:rPr>
        <w:t xml:space="preserve"> interface.</w:t>
      </w:r>
      <w:bookmarkStart w:id="13" w:name="_Ref82096289"/>
    </w:p>
    <w:p w14:paraId="349DFAAA" w14:textId="2FA9A1E4" w:rsidR="00EE79BC" w:rsidRPr="004864B8" w:rsidRDefault="004B7F3E" w:rsidP="004864B8">
      <w:pPr>
        <w:pStyle w:val="Caption"/>
        <w:jc w:val="center"/>
      </w:pPr>
      <w:r>
        <w:t xml:space="preserve">Table </w:t>
      </w:r>
      <w:r w:rsidR="00AE3DDF">
        <w:fldChar w:fldCharType="begin"/>
      </w:r>
      <w:r w:rsidR="00AE3DDF">
        <w:instrText xml:space="preserve"> SEQ Table \* ARABIC </w:instrText>
      </w:r>
      <w:r w:rsidR="00AE3DDF">
        <w:fldChar w:fldCharType="separate"/>
      </w:r>
      <w:r w:rsidR="00FC49E2">
        <w:t>4</w:t>
      </w:r>
      <w:r w:rsidR="00AE3DDF">
        <w:fldChar w:fldCharType="end"/>
      </w:r>
      <w:bookmarkEnd w:id="13"/>
      <w:r w:rsidRPr="00E12807">
        <w:t xml:space="preserve">. </w:t>
      </w:r>
      <w:r>
        <w:t xml:space="preserve">Error components and total time </w:t>
      </w:r>
      <w:r w:rsidR="00C92BB4" w:rsidRPr="00A91BB5">
        <w:t xml:space="preserve">synchronization </w:t>
      </w:r>
      <w:r>
        <w:t>error</w:t>
      </w:r>
      <w:r w:rsidR="00C92BB4">
        <w:t xml:space="preserve"> (based on Alt 1)</w:t>
      </w:r>
      <w:r>
        <w:t xml:space="preserve"> for the RTT-based propagation delay compensation method.</w:t>
      </w:r>
    </w:p>
    <w:tbl>
      <w:tblPr>
        <w:tblStyle w:val="TableGrid"/>
        <w:tblW w:w="0" w:type="auto"/>
        <w:tblLook w:val="04A0" w:firstRow="1" w:lastRow="0" w:firstColumn="1" w:lastColumn="0" w:noHBand="0" w:noVBand="1"/>
      </w:tblPr>
      <w:tblGrid>
        <w:gridCol w:w="3209"/>
        <w:gridCol w:w="3210"/>
        <w:gridCol w:w="3210"/>
      </w:tblGrid>
      <w:tr w:rsidR="00EE79BC" w:rsidRPr="00F56077" w14:paraId="799B1B41" w14:textId="77777777" w:rsidTr="00EE79BC">
        <w:tc>
          <w:tcPr>
            <w:tcW w:w="3209" w:type="dxa"/>
          </w:tcPr>
          <w:p w14:paraId="3CE779DB" w14:textId="626AF7EF" w:rsidR="00EE79BC" w:rsidRPr="00F56077" w:rsidRDefault="00EE79BC" w:rsidP="004B7F3E">
            <w:pPr>
              <w:overflowPunct/>
              <w:autoSpaceDE/>
              <w:autoSpaceDN/>
              <w:adjustRightInd/>
              <w:spacing w:after="0"/>
              <w:jc w:val="center"/>
              <w:textAlignment w:val="auto"/>
              <w:rPr>
                <w:rFonts w:ascii="Arial" w:hAnsi="Arial" w:cs="Arial"/>
                <w:b/>
                <w:bCs/>
                <w:lang w:val="en-US"/>
              </w:rPr>
            </w:pPr>
            <w:r w:rsidRPr="00F56077">
              <w:rPr>
                <w:rFonts w:ascii="Arial" w:hAnsi="Arial" w:cs="Arial"/>
                <w:b/>
                <w:bCs/>
                <w:lang w:val="en-US"/>
              </w:rPr>
              <w:t>Error components</w:t>
            </w:r>
          </w:p>
        </w:tc>
        <w:tc>
          <w:tcPr>
            <w:tcW w:w="3210" w:type="dxa"/>
          </w:tcPr>
          <w:p w14:paraId="173A9ED4" w14:textId="00F0F378" w:rsidR="00EE79BC" w:rsidRPr="00F56077" w:rsidRDefault="00EE79BC">
            <w:pPr>
              <w:overflowPunct/>
              <w:autoSpaceDE/>
              <w:autoSpaceDN/>
              <w:adjustRightInd/>
              <w:spacing w:after="0"/>
              <w:textAlignment w:val="auto"/>
              <w:rPr>
                <w:rFonts w:ascii="Arial" w:hAnsi="Arial" w:cs="Arial"/>
                <w:b/>
                <w:bCs/>
                <w:lang w:val="en-US"/>
              </w:rPr>
            </w:pPr>
            <w:r w:rsidRPr="00F56077">
              <w:rPr>
                <w:rFonts w:ascii="Arial" w:hAnsi="Arial" w:cs="Arial"/>
                <w:b/>
                <w:bCs/>
                <w:lang w:val="en-US"/>
              </w:rPr>
              <w:t>Value (ns) for SCS = 15 kHz</w:t>
            </w:r>
          </w:p>
        </w:tc>
        <w:tc>
          <w:tcPr>
            <w:tcW w:w="3210" w:type="dxa"/>
          </w:tcPr>
          <w:p w14:paraId="3EEBDD71" w14:textId="42C3BF42" w:rsidR="00EE79BC" w:rsidRPr="00F56077" w:rsidRDefault="00EE79BC">
            <w:pPr>
              <w:overflowPunct/>
              <w:autoSpaceDE/>
              <w:autoSpaceDN/>
              <w:adjustRightInd/>
              <w:spacing w:after="0"/>
              <w:textAlignment w:val="auto"/>
              <w:rPr>
                <w:rFonts w:ascii="Arial" w:hAnsi="Arial" w:cs="Arial"/>
                <w:b/>
                <w:bCs/>
                <w:lang w:val="en-US"/>
              </w:rPr>
            </w:pPr>
            <w:r w:rsidRPr="00F56077">
              <w:rPr>
                <w:rFonts w:ascii="Arial" w:hAnsi="Arial" w:cs="Arial"/>
                <w:b/>
                <w:bCs/>
                <w:lang w:val="en-US"/>
              </w:rPr>
              <w:t>Value (ns) SCS = 30 kHz</w:t>
            </w:r>
          </w:p>
        </w:tc>
      </w:tr>
      <w:tr w:rsidR="00EE79BC" w14:paraId="05703902" w14:textId="77777777" w:rsidTr="00EE79BC">
        <w:tc>
          <w:tcPr>
            <w:tcW w:w="3209" w:type="dxa"/>
          </w:tcPr>
          <w:p w14:paraId="4E717955" w14:textId="196A36A0" w:rsidR="00EE79BC" w:rsidRDefault="005D49A1">
            <w:pPr>
              <w:overflowPunct/>
              <w:autoSpaceDE/>
              <w:autoSpaceDN/>
              <w:adjustRightInd/>
              <w:spacing w:after="0"/>
              <w:textAlignment w:val="auto"/>
              <w:rPr>
                <w:rFonts w:ascii="Arial" w:hAnsi="Arial" w:cs="Arial"/>
                <w:lang w:val="en-US"/>
              </w:rPr>
            </w:pPr>
            <m:oMathPara>
              <m:oMath>
                <m:r>
                  <w:rPr>
                    <w:rFonts w:ascii="Cambria Math" w:hAnsi="Cambria Math" w:cs="Arial"/>
                    <w:sz w:val="20"/>
                    <w:szCs w:val="20"/>
                    <w:lang w:val="en-US"/>
                  </w:rPr>
                  <m:t>e</m:t>
                </m:r>
                <m:r>
                  <w:rPr>
                    <w:rFonts w:ascii="Cambria Math" w:hAnsi="Cambria Math" w:cs="Arial"/>
                    <w:sz w:val="20"/>
                    <w:szCs w:val="20"/>
                  </w:rPr>
                  <m:t>r</m:t>
                </m:r>
                <m:sSub>
                  <m:sSubPr>
                    <m:ctrlPr>
                      <w:rPr>
                        <w:rFonts w:ascii="Cambria Math" w:eastAsiaTheme="minorEastAsia" w:hAnsi="Cambria Math" w:cs="Arial"/>
                        <w:i/>
                        <w:iCs/>
                        <w:sz w:val="20"/>
                        <w:szCs w:val="20"/>
                      </w:rPr>
                    </m:ctrlPr>
                  </m:sSubPr>
                  <m:e>
                    <m:r>
                      <w:rPr>
                        <w:rFonts w:ascii="Cambria Math" w:hAnsi="Cambria Math" w:cs="Arial"/>
                        <w:sz w:val="20"/>
                        <w:szCs w:val="20"/>
                      </w:rPr>
                      <m:t>ror</m:t>
                    </m:r>
                  </m:e>
                  <m:sub>
                    <m:r>
                      <w:rPr>
                        <w:rFonts w:ascii="Cambria Math" w:hAnsi="Cambria Math" w:cs="Arial"/>
                        <w:sz w:val="20"/>
                        <w:szCs w:val="20"/>
                      </w:rPr>
                      <m:t>BS</m:t>
                    </m:r>
                    <m:r>
                      <m:rPr>
                        <m:sty m:val="p"/>
                      </m:rPr>
                      <w:rPr>
                        <w:rFonts w:ascii="Cambria Math" w:hAnsi="Cambria Math" w:cs="Arial"/>
                        <w:sz w:val="20"/>
                        <w:szCs w:val="20"/>
                      </w:rPr>
                      <m:t>,</m:t>
                    </m:r>
                    <m:r>
                      <w:rPr>
                        <w:rFonts w:ascii="Cambria Math" w:hAnsi="Cambria Math" w:cs="Arial"/>
                        <w:sz w:val="20"/>
                        <w:szCs w:val="20"/>
                      </w:rPr>
                      <m:t>DL</m:t>
                    </m:r>
                    <m:r>
                      <m:rPr>
                        <m:sty m:val="p"/>
                      </m:rPr>
                      <w:rPr>
                        <w:rFonts w:ascii="Cambria Math" w:hAnsi="Cambria Math" w:cs="Arial"/>
                        <w:sz w:val="20"/>
                        <w:szCs w:val="20"/>
                      </w:rPr>
                      <m:t>,</m:t>
                    </m:r>
                    <m:r>
                      <w:rPr>
                        <w:rFonts w:ascii="Cambria Math" w:hAnsi="Cambria Math" w:cs="Arial"/>
                        <w:sz w:val="20"/>
                        <w:szCs w:val="20"/>
                      </w:rPr>
                      <m:t>TX</m:t>
                    </m:r>
                  </m:sub>
                </m:sSub>
              </m:oMath>
            </m:oMathPara>
          </w:p>
        </w:tc>
        <w:tc>
          <w:tcPr>
            <w:tcW w:w="3210" w:type="dxa"/>
          </w:tcPr>
          <w:p w14:paraId="7248A14B" w14:textId="6A7ED66F"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hAnsi="Arial" w:cs="Arial"/>
                <w:lang w:val="en-US"/>
              </w:rPr>
              <w:t>65</w:t>
            </w:r>
            <w:r w:rsidR="00F56077">
              <w:rPr>
                <w:rFonts w:ascii="Arial" w:hAnsi="Arial" w:cs="Arial"/>
                <w:lang w:val="en-US"/>
              </w:rPr>
              <w:t xml:space="preserve"> ns</w:t>
            </w:r>
          </w:p>
        </w:tc>
        <w:tc>
          <w:tcPr>
            <w:tcW w:w="3210" w:type="dxa"/>
          </w:tcPr>
          <w:p w14:paraId="6760BE45" w14:textId="7DE0C70B"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hAnsi="Arial" w:cs="Arial"/>
                <w:lang w:val="en-US"/>
              </w:rPr>
              <w:t>65</w:t>
            </w:r>
            <w:r w:rsidR="00F56077">
              <w:rPr>
                <w:rFonts w:ascii="Arial" w:hAnsi="Arial" w:cs="Arial"/>
                <w:lang w:val="en-US"/>
              </w:rPr>
              <w:t xml:space="preserve"> ns</w:t>
            </w:r>
          </w:p>
        </w:tc>
      </w:tr>
      <w:tr w:rsidR="00EE79BC" w14:paraId="01A00871" w14:textId="77777777" w:rsidTr="00EE79BC">
        <w:tc>
          <w:tcPr>
            <w:tcW w:w="3209" w:type="dxa"/>
          </w:tcPr>
          <w:p w14:paraId="3D47B055" w14:textId="549F6111" w:rsidR="00EE79BC" w:rsidRDefault="005D49A1">
            <w:pPr>
              <w:overflowPunct/>
              <w:autoSpaceDE/>
              <w:autoSpaceDN/>
              <w:adjustRightInd/>
              <w:spacing w:after="0"/>
              <w:textAlignment w:val="auto"/>
              <w:rPr>
                <w:rFonts w:ascii="Arial" w:hAnsi="Arial" w:cs="Arial"/>
                <w:lang w:val="en-US"/>
              </w:rPr>
            </w:pPr>
            <m:oMathPara>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m:oMathPara>
          </w:p>
        </w:tc>
        <w:tc>
          <w:tcPr>
            <w:tcW w:w="3210" w:type="dxa"/>
          </w:tcPr>
          <w:p w14:paraId="024485F9" w14:textId="1EF540C2"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hAnsi="Arial" w:cs="Arial"/>
                <w:lang w:val="en-US"/>
              </w:rPr>
              <w:t>116</w:t>
            </w:r>
            <w:r w:rsidR="00F56077">
              <w:rPr>
                <w:rFonts w:ascii="Arial" w:hAnsi="Arial" w:cs="Arial"/>
                <w:lang w:val="en-US"/>
              </w:rPr>
              <w:t xml:space="preserve"> ns</w:t>
            </w:r>
          </w:p>
        </w:tc>
        <w:tc>
          <w:tcPr>
            <w:tcW w:w="3210" w:type="dxa"/>
          </w:tcPr>
          <w:p w14:paraId="19D453D0" w14:textId="3340F505"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A223AD">
              <w:rPr>
                <w:rFonts w:ascii="Arial" w:hAnsi="Arial" w:cs="Arial"/>
                <w:lang w:val="en-US"/>
              </w:rPr>
              <w:t>58</w:t>
            </w:r>
            <w:r w:rsidR="00F56077">
              <w:rPr>
                <w:rFonts w:ascii="Arial" w:hAnsi="Arial" w:cs="Arial"/>
                <w:lang w:val="en-US"/>
              </w:rPr>
              <w:t xml:space="preserve"> ns</w:t>
            </w:r>
          </w:p>
        </w:tc>
      </w:tr>
      <w:tr w:rsidR="00EE79BC" w14:paraId="57010900" w14:textId="77777777" w:rsidTr="00EE79BC">
        <w:tc>
          <w:tcPr>
            <w:tcW w:w="3209" w:type="dxa"/>
          </w:tcPr>
          <w:p w14:paraId="7370922B" w14:textId="08C70442" w:rsidR="00EE79BC" w:rsidRDefault="005D49A1">
            <w:pPr>
              <w:overflowPunct/>
              <w:autoSpaceDE/>
              <w:autoSpaceDN/>
              <w:adjustRightInd/>
              <w:spacing w:after="0"/>
              <w:textAlignment w:val="auto"/>
              <w:rPr>
                <w:rFonts w:ascii="Arial" w:hAnsi="Arial" w:cs="Arial"/>
                <w:lang w:val="en-US"/>
              </w:rPr>
            </w:pPr>
            <m:oMathPara>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gNB,RxTxDiff</m:t>
                    </m:r>
                  </m:sub>
                </m:sSub>
              </m:oMath>
            </m:oMathPara>
          </w:p>
        </w:tc>
        <w:tc>
          <w:tcPr>
            <w:tcW w:w="3210" w:type="dxa"/>
          </w:tcPr>
          <w:p w14:paraId="40A46186" w14:textId="32CCA5A8"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hAnsi="Arial" w:cs="Arial"/>
                <w:iCs/>
                <w:sz w:val="20"/>
                <w:szCs w:val="20"/>
                <w:lang w:val="en-US"/>
              </w:rPr>
              <w:t>123</w:t>
            </w:r>
            <w:r w:rsidR="00EE79BC" w:rsidRPr="00E12807">
              <w:rPr>
                <w:rFonts w:ascii="Arial" w:hAnsi="Arial" w:cs="Arial"/>
                <w:iCs/>
                <w:sz w:val="20"/>
                <w:szCs w:val="20"/>
                <w:lang w:val="en-US"/>
              </w:rPr>
              <w:t>*Tc</w:t>
            </w:r>
            <w:r w:rsidR="00F56077">
              <w:rPr>
                <w:rFonts w:ascii="Arial" w:hAnsi="Arial" w:cs="Arial"/>
                <w:iCs/>
                <w:sz w:val="20"/>
                <w:szCs w:val="20"/>
                <w:lang w:val="en-US"/>
              </w:rPr>
              <w:t xml:space="preserve"> = </w:t>
            </w:r>
            <w:r>
              <w:rPr>
                <w:rFonts w:ascii="Arial" w:hAnsi="Arial" w:cs="Arial"/>
                <w:lang w:val="en-US"/>
              </w:rPr>
              <w:t xml:space="preserve"> </w:t>
            </w:r>
            <w:r w:rsidRPr="00AF5092">
              <w:rPr>
                <w:rFonts w:ascii="Arial" w:hAnsi="Arial" w:cs="Arial"/>
                <w:sz w:val="20"/>
                <w:szCs w:val="20"/>
              </w:rPr>
              <w:t>±</w:t>
            </w:r>
            <w:r w:rsidR="00F56077">
              <w:rPr>
                <w:rFonts w:ascii="Arial" w:hAnsi="Arial" w:cs="Arial"/>
                <w:iCs/>
                <w:sz w:val="20"/>
                <w:szCs w:val="20"/>
                <w:lang w:val="en-US"/>
              </w:rPr>
              <w:t>63 ns</w:t>
            </w:r>
          </w:p>
        </w:tc>
        <w:tc>
          <w:tcPr>
            <w:tcW w:w="3210" w:type="dxa"/>
          </w:tcPr>
          <w:p w14:paraId="7D3E3841" w14:textId="79E846A1"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eastAsia="Times New Roman" w:hAnsi="Arial" w:cs="Arial"/>
                <w:sz w:val="20"/>
                <w:szCs w:val="20"/>
                <w:lang w:val="en-US"/>
              </w:rPr>
              <w:t>42</w:t>
            </w:r>
            <w:r w:rsidR="00EE79BC" w:rsidRPr="00E12807">
              <w:rPr>
                <w:rFonts w:ascii="Arial" w:hAnsi="Arial" w:cs="Arial"/>
                <w:iCs/>
                <w:sz w:val="20"/>
                <w:szCs w:val="20"/>
                <w:lang w:val="en-US"/>
              </w:rPr>
              <w:t>*Tc</w:t>
            </w:r>
            <w:r w:rsidR="00F56077">
              <w:rPr>
                <w:rFonts w:ascii="Arial" w:hAnsi="Arial" w:cs="Arial"/>
                <w:iCs/>
                <w:sz w:val="20"/>
                <w:szCs w:val="20"/>
                <w:lang w:val="en-US"/>
              </w:rPr>
              <w:t xml:space="preserve"> = </w:t>
            </w:r>
            <w:r>
              <w:rPr>
                <w:rFonts w:ascii="Arial" w:hAnsi="Arial" w:cs="Arial"/>
                <w:lang w:val="en-US"/>
              </w:rPr>
              <w:t xml:space="preserve"> </w:t>
            </w:r>
            <w:r w:rsidRPr="00AF5092">
              <w:rPr>
                <w:rFonts w:ascii="Arial" w:hAnsi="Arial" w:cs="Arial"/>
                <w:sz w:val="20"/>
                <w:szCs w:val="20"/>
              </w:rPr>
              <w:t>±</w:t>
            </w:r>
            <w:r w:rsidR="00F56077">
              <w:rPr>
                <w:rFonts w:ascii="Arial" w:hAnsi="Arial" w:cs="Arial"/>
                <w:iCs/>
                <w:sz w:val="20"/>
                <w:szCs w:val="20"/>
                <w:lang w:val="en-US"/>
              </w:rPr>
              <w:t>21 ns</w:t>
            </w:r>
          </w:p>
        </w:tc>
      </w:tr>
      <w:tr w:rsidR="00EE79BC" w14:paraId="652E593A" w14:textId="77777777" w:rsidTr="00EE79BC">
        <w:tc>
          <w:tcPr>
            <w:tcW w:w="3209" w:type="dxa"/>
          </w:tcPr>
          <w:p w14:paraId="5DC33AB6" w14:textId="465CCA96" w:rsidR="00EE79BC" w:rsidRDefault="005D49A1">
            <w:pPr>
              <w:overflowPunct/>
              <w:autoSpaceDE/>
              <w:autoSpaceDN/>
              <w:adjustRightInd/>
              <w:spacing w:after="0"/>
              <w:textAlignment w:val="auto"/>
              <w:rPr>
                <w:rFonts w:ascii="Arial" w:hAnsi="Arial" w:cs="Arial"/>
                <w:lang w:val="en-US"/>
              </w:rPr>
            </w:pPr>
            <m:oMathPara>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 RxTxDiff</m:t>
                    </m:r>
                  </m:sub>
                </m:sSub>
              </m:oMath>
            </m:oMathPara>
          </w:p>
        </w:tc>
        <w:tc>
          <w:tcPr>
            <w:tcW w:w="3210" w:type="dxa"/>
          </w:tcPr>
          <w:p w14:paraId="25B03FAC" w14:textId="6FFBE3F0"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hAnsi="Arial" w:cs="Arial"/>
                <w:iCs/>
                <w:sz w:val="20"/>
                <w:szCs w:val="20"/>
                <w:lang w:val="en-US"/>
              </w:rPr>
              <w:t>137</w:t>
            </w:r>
            <w:r w:rsidR="00EE79BC" w:rsidRPr="00E12807">
              <w:rPr>
                <w:rFonts w:ascii="Arial" w:hAnsi="Arial" w:cs="Arial"/>
                <w:iCs/>
                <w:sz w:val="20"/>
                <w:szCs w:val="20"/>
                <w:lang w:val="en-US"/>
              </w:rPr>
              <w:t>*Tc</w:t>
            </w:r>
            <w:r w:rsidR="00F56077">
              <w:rPr>
                <w:rFonts w:ascii="Arial" w:hAnsi="Arial" w:cs="Arial"/>
                <w:iCs/>
                <w:sz w:val="20"/>
                <w:szCs w:val="20"/>
                <w:lang w:val="en-US"/>
              </w:rPr>
              <w:t xml:space="preserve"> = </w:t>
            </w:r>
            <w:r>
              <w:rPr>
                <w:rFonts w:ascii="Arial" w:hAnsi="Arial" w:cs="Arial"/>
                <w:lang w:val="en-US"/>
              </w:rPr>
              <w:t xml:space="preserve"> </w:t>
            </w:r>
            <w:r w:rsidRPr="00AF5092">
              <w:rPr>
                <w:rFonts w:ascii="Arial" w:hAnsi="Arial" w:cs="Arial"/>
                <w:sz w:val="20"/>
                <w:szCs w:val="20"/>
              </w:rPr>
              <w:t>±</w:t>
            </w:r>
            <w:r w:rsidR="00F56077">
              <w:rPr>
                <w:rFonts w:ascii="Arial" w:hAnsi="Arial" w:cs="Arial"/>
                <w:iCs/>
                <w:sz w:val="20"/>
                <w:szCs w:val="20"/>
                <w:lang w:val="en-US"/>
              </w:rPr>
              <w:t>70 ns</w:t>
            </w:r>
          </w:p>
        </w:tc>
        <w:tc>
          <w:tcPr>
            <w:tcW w:w="3210" w:type="dxa"/>
          </w:tcPr>
          <w:p w14:paraId="75875E02" w14:textId="5EEA980E"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EE79BC">
              <w:rPr>
                <w:rFonts w:ascii="Arial" w:eastAsia="Times New Roman" w:hAnsi="Arial" w:cs="Arial"/>
                <w:sz w:val="20"/>
                <w:szCs w:val="20"/>
                <w:lang w:val="en-US"/>
              </w:rPr>
              <w:t>87</w:t>
            </w:r>
            <w:r w:rsidR="00EE79BC" w:rsidRPr="00E12807">
              <w:rPr>
                <w:rFonts w:ascii="Arial" w:hAnsi="Arial" w:cs="Arial"/>
                <w:iCs/>
                <w:sz w:val="20"/>
                <w:szCs w:val="20"/>
                <w:lang w:val="en-US"/>
              </w:rPr>
              <w:t>*Tc</w:t>
            </w:r>
            <w:r w:rsidR="00F56077">
              <w:rPr>
                <w:rFonts w:ascii="Arial" w:hAnsi="Arial" w:cs="Arial"/>
                <w:iCs/>
                <w:sz w:val="20"/>
                <w:szCs w:val="20"/>
                <w:lang w:val="en-US"/>
              </w:rPr>
              <w:t xml:space="preserve"> = </w:t>
            </w:r>
            <w:r>
              <w:rPr>
                <w:rFonts w:ascii="Arial" w:hAnsi="Arial" w:cs="Arial"/>
                <w:lang w:val="en-US"/>
              </w:rPr>
              <w:t xml:space="preserve"> </w:t>
            </w:r>
            <w:r w:rsidRPr="00AF5092">
              <w:rPr>
                <w:rFonts w:ascii="Arial" w:hAnsi="Arial" w:cs="Arial"/>
                <w:sz w:val="20"/>
                <w:szCs w:val="20"/>
              </w:rPr>
              <w:t>±</w:t>
            </w:r>
            <w:r w:rsidR="00F56077">
              <w:rPr>
                <w:rFonts w:ascii="Arial" w:hAnsi="Arial" w:cs="Arial"/>
                <w:iCs/>
                <w:sz w:val="20"/>
                <w:szCs w:val="20"/>
                <w:lang w:val="en-US"/>
              </w:rPr>
              <w:t>44 ns</w:t>
            </w:r>
          </w:p>
        </w:tc>
      </w:tr>
      <w:tr w:rsidR="00EE79BC" w14:paraId="2EBD5570" w14:textId="77777777" w:rsidTr="00EE79BC">
        <w:tc>
          <w:tcPr>
            <w:tcW w:w="3209" w:type="dxa"/>
          </w:tcPr>
          <w:p w14:paraId="3E21F27E" w14:textId="5933C18D" w:rsidR="00EE79BC" w:rsidRDefault="005D49A1">
            <w:pPr>
              <w:overflowPunct/>
              <w:autoSpaceDE/>
              <w:autoSpaceDN/>
              <w:adjustRightInd/>
              <w:spacing w:after="0"/>
              <w:textAlignment w:val="auto"/>
              <w:rPr>
                <w:rFonts w:ascii="Arial" w:hAnsi="Arial" w:cs="Arial"/>
                <w:lang w:val="en-US"/>
              </w:rPr>
            </w:pPr>
            <m:oMathPara>
              <m:oMath>
                <m:r>
                  <w:rPr>
                    <w:rFonts w:ascii="Cambria Math"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RxTxDiff,indication</m:t>
                    </m:r>
                  </m:sub>
                </m:sSub>
              </m:oMath>
            </m:oMathPara>
          </w:p>
        </w:tc>
        <w:tc>
          <w:tcPr>
            <w:tcW w:w="3210" w:type="dxa"/>
          </w:tcPr>
          <w:p w14:paraId="37609F3F" w14:textId="3D5EE828"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11178">
              <w:rPr>
                <w:rFonts w:ascii="Arial" w:hAnsi="Arial" w:cs="Arial"/>
                <w:sz w:val="20"/>
                <w:szCs w:val="20"/>
                <w:lang w:val="en-US"/>
              </w:rPr>
              <w:t>16</w:t>
            </w:r>
            <w:r w:rsidR="00EE79BC" w:rsidRPr="00E12807">
              <w:rPr>
                <w:rFonts w:ascii="Arial" w:hAnsi="Arial" w:cs="Arial"/>
                <w:sz w:val="20"/>
                <w:szCs w:val="20"/>
              </w:rPr>
              <w:t>*Tc</w:t>
            </w:r>
            <w:r w:rsidR="00F56077">
              <w:rPr>
                <w:rFonts w:ascii="Arial" w:hAnsi="Arial" w:cs="Arial"/>
                <w:sz w:val="20"/>
                <w:szCs w:val="20"/>
              </w:rPr>
              <w:t xml:space="preserve"> = </w:t>
            </w:r>
            <w:r>
              <w:rPr>
                <w:rFonts w:ascii="Arial" w:hAnsi="Arial" w:cs="Arial"/>
                <w:lang w:val="en-US"/>
              </w:rPr>
              <w:t xml:space="preserve"> </w:t>
            </w:r>
            <w:r w:rsidRPr="00AF5092">
              <w:rPr>
                <w:rFonts w:ascii="Arial" w:hAnsi="Arial" w:cs="Arial"/>
                <w:sz w:val="20"/>
                <w:szCs w:val="20"/>
              </w:rPr>
              <w:t>±</w:t>
            </w:r>
            <w:r w:rsidR="00511178">
              <w:rPr>
                <w:rFonts w:ascii="Arial" w:hAnsi="Arial" w:cs="Arial"/>
                <w:sz w:val="20"/>
                <w:szCs w:val="20"/>
              </w:rPr>
              <w:t>8</w:t>
            </w:r>
            <w:r w:rsidR="00F56077">
              <w:rPr>
                <w:rFonts w:ascii="Arial" w:hAnsi="Arial" w:cs="Arial"/>
                <w:sz w:val="20"/>
                <w:szCs w:val="20"/>
              </w:rPr>
              <w:t xml:space="preserve"> ns</w:t>
            </w:r>
          </w:p>
        </w:tc>
        <w:tc>
          <w:tcPr>
            <w:tcW w:w="3210" w:type="dxa"/>
          </w:tcPr>
          <w:p w14:paraId="10C9F4B4" w14:textId="12DA3336" w:rsidR="00EE79BC" w:rsidRDefault="00CC6441">
            <w:pPr>
              <w:overflowPunct/>
              <w:autoSpaceDE/>
              <w:autoSpaceDN/>
              <w:adjustRightInd/>
              <w:spacing w:after="0"/>
              <w:textAlignment w:val="auto"/>
              <w:rPr>
                <w:rFonts w:ascii="Arial" w:hAnsi="Arial" w:cs="Arial"/>
                <w:lang w:val="en-US"/>
              </w:rPr>
            </w:pPr>
            <w:r w:rsidRPr="00AF5092">
              <w:rPr>
                <w:rFonts w:ascii="Arial" w:hAnsi="Arial" w:cs="Arial"/>
                <w:sz w:val="20"/>
                <w:szCs w:val="20"/>
              </w:rPr>
              <w:t>±</w:t>
            </w:r>
            <w:r w:rsidR="00511178">
              <w:rPr>
                <w:rFonts w:ascii="Arial" w:hAnsi="Arial" w:cs="Arial"/>
                <w:sz w:val="20"/>
                <w:szCs w:val="20"/>
                <w:lang w:val="en-US"/>
              </w:rPr>
              <w:t>8</w:t>
            </w:r>
            <w:r w:rsidR="00F56077" w:rsidRPr="00E12807">
              <w:rPr>
                <w:rFonts w:ascii="Arial" w:hAnsi="Arial" w:cs="Arial"/>
                <w:sz w:val="20"/>
                <w:szCs w:val="20"/>
              </w:rPr>
              <w:t>*Tc</w:t>
            </w:r>
            <w:r w:rsidR="00F56077">
              <w:rPr>
                <w:rFonts w:ascii="Arial" w:hAnsi="Arial" w:cs="Arial"/>
                <w:sz w:val="20"/>
                <w:szCs w:val="20"/>
              </w:rPr>
              <w:t xml:space="preserve"> = </w:t>
            </w:r>
            <w:r>
              <w:rPr>
                <w:rFonts w:ascii="Arial" w:hAnsi="Arial" w:cs="Arial"/>
                <w:lang w:val="en-US"/>
              </w:rPr>
              <w:t xml:space="preserve"> </w:t>
            </w:r>
            <w:r w:rsidRPr="00AF5092">
              <w:rPr>
                <w:rFonts w:ascii="Arial" w:hAnsi="Arial" w:cs="Arial"/>
                <w:sz w:val="20"/>
                <w:szCs w:val="20"/>
              </w:rPr>
              <w:t>±</w:t>
            </w:r>
            <w:r w:rsidR="00511178">
              <w:rPr>
                <w:rFonts w:ascii="Arial" w:hAnsi="Arial" w:cs="Arial"/>
                <w:sz w:val="20"/>
                <w:szCs w:val="20"/>
              </w:rPr>
              <w:t>4</w:t>
            </w:r>
            <w:r w:rsidR="00F56077">
              <w:rPr>
                <w:rFonts w:ascii="Arial" w:hAnsi="Arial" w:cs="Arial"/>
                <w:sz w:val="20"/>
                <w:szCs w:val="20"/>
              </w:rPr>
              <w:t xml:space="preserve"> ns</w:t>
            </w:r>
          </w:p>
        </w:tc>
      </w:tr>
      <w:tr w:rsidR="00EE79BC" w:rsidRPr="00CC6441" w14:paraId="637FF772" w14:textId="77777777" w:rsidTr="00E21103">
        <w:trPr>
          <w:trHeight w:val="386"/>
        </w:trPr>
        <w:tc>
          <w:tcPr>
            <w:tcW w:w="3209" w:type="dxa"/>
          </w:tcPr>
          <w:p w14:paraId="30837E6F" w14:textId="5E622E4D" w:rsidR="00EE79BC" w:rsidRPr="00CC6441" w:rsidRDefault="004B7F3E">
            <w:pPr>
              <w:overflowPunct/>
              <w:autoSpaceDE/>
              <w:autoSpaceDN/>
              <w:adjustRightInd/>
              <w:spacing w:after="0"/>
              <w:textAlignment w:val="auto"/>
              <w:rPr>
                <w:rFonts w:ascii="Arial" w:hAnsi="Arial" w:cs="Arial"/>
                <w:b/>
                <w:bCs/>
                <w:lang w:val="en-US"/>
              </w:rPr>
            </w:pPr>
            <w:r w:rsidRPr="00CC6441">
              <w:rPr>
                <w:rFonts w:ascii="Arial" w:eastAsia="Times New Roman" w:hAnsi="Arial" w:cs="Arial"/>
                <w:b/>
                <w:bCs/>
              </w:rPr>
              <w:t xml:space="preserve">Total error: </w:t>
            </w:r>
            <m:oMath>
              <m:r>
                <m:rPr>
                  <m:sty m:val="bi"/>
                </m:rPr>
                <w:rPr>
                  <w:rFonts w:ascii="Cambria Math" w:hAnsi="Cambria Math" w:cs="Arial"/>
                </w:rPr>
                <m:t>Er</m:t>
              </m:r>
              <m:sSub>
                <m:sSubPr>
                  <m:ctrlPr>
                    <w:rPr>
                      <w:rFonts w:ascii="Cambria Math" w:eastAsiaTheme="minorEastAsia" w:hAnsi="Cambria Math" w:cs="Arial"/>
                      <w:b/>
                      <w:bCs/>
                      <w:i/>
                      <w:iCs/>
                    </w:rPr>
                  </m:ctrlPr>
                </m:sSubPr>
                <m:e>
                  <m:r>
                    <m:rPr>
                      <m:sty m:val="bi"/>
                    </m:rPr>
                    <w:rPr>
                      <w:rFonts w:ascii="Cambria Math" w:hAnsi="Cambria Math" w:cs="Arial"/>
                    </w:rPr>
                    <m:t>r</m:t>
                  </m:r>
                </m:e>
                <m:sub>
                  <m:r>
                    <m:rPr>
                      <m:sty m:val="bi"/>
                    </m:rPr>
                    <w:rPr>
                      <w:rFonts w:ascii="Cambria Math" w:hAnsi="Cambria Math" w:cs="Arial"/>
                    </w:rPr>
                    <m:t>total</m:t>
                  </m:r>
                  <m:r>
                    <m:rPr>
                      <m:sty m:val="b"/>
                    </m:rPr>
                    <w:rPr>
                      <w:rFonts w:ascii="Cambria Math" w:hAnsi="Cambria Math" w:cs="Arial"/>
                    </w:rPr>
                    <m:t>,</m:t>
                  </m:r>
                  <m:r>
                    <m:rPr>
                      <m:sty m:val="bi"/>
                    </m:rPr>
                    <w:rPr>
                      <w:rFonts w:ascii="Cambria Math" w:hAnsi="Cambria Math" w:cs="Arial"/>
                    </w:rPr>
                    <m:t>RTT</m:t>
                  </m:r>
                  <m:sSub>
                    <m:sSubPr>
                      <m:ctrlPr>
                        <w:rPr>
                          <w:rFonts w:ascii="Cambria Math" w:hAnsi="Cambria Math" w:cs="Arial"/>
                          <w:b/>
                          <w:bCs/>
                          <w:i/>
                        </w:rPr>
                      </m:ctrlPr>
                    </m:sSubPr>
                    <m:e>
                      <m:r>
                        <m:rPr>
                          <m:sty m:val="p"/>
                        </m:rPr>
                        <w:rPr>
                          <w:rFonts w:ascii="Cambria Math" w:hAnsi="Cambria Math" w:cs="Arial"/>
                        </w:rPr>
                        <w:softHyphen/>
                      </m:r>
                    </m:e>
                    <m:sub>
                      <m:r>
                        <m:rPr>
                          <m:sty m:val="bi"/>
                        </m:rPr>
                        <w:rPr>
                          <w:rFonts w:ascii="Cambria Math" w:hAnsi="Cambria Math" w:cs="Arial"/>
                        </w:rPr>
                        <m:t>based</m:t>
                      </m:r>
                    </m:sub>
                  </m:sSub>
                </m:sub>
              </m:sSub>
            </m:oMath>
          </w:p>
        </w:tc>
        <w:tc>
          <w:tcPr>
            <w:tcW w:w="3210" w:type="dxa"/>
          </w:tcPr>
          <w:p w14:paraId="3F962C82" w14:textId="2C965125" w:rsidR="00EE79BC" w:rsidRPr="00CC6441" w:rsidRDefault="00CC6441">
            <w:pPr>
              <w:overflowPunct/>
              <w:autoSpaceDE/>
              <w:autoSpaceDN/>
              <w:adjustRightInd/>
              <w:spacing w:after="0"/>
              <w:textAlignment w:val="auto"/>
              <w:rPr>
                <w:rFonts w:ascii="Arial" w:hAnsi="Arial" w:cs="Arial"/>
                <w:b/>
                <w:bCs/>
                <w:lang w:val="en-US"/>
              </w:rPr>
            </w:pPr>
            <w:r w:rsidRPr="00CC6441">
              <w:rPr>
                <w:rFonts w:ascii="Arial" w:hAnsi="Arial" w:cs="Arial"/>
                <w:b/>
                <w:bCs/>
                <w:sz w:val="20"/>
                <w:szCs w:val="20"/>
              </w:rPr>
              <w:t>±</w:t>
            </w:r>
            <w:r w:rsidR="00F17202">
              <w:rPr>
                <w:rFonts w:ascii="Arial" w:hAnsi="Arial" w:cs="Arial"/>
                <w:b/>
                <w:bCs/>
                <w:sz w:val="20"/>
                <w:szCs w:val="20"/>
              </w:rPr>
              <w:t xml:space="preserve"> </w:t>
            </w:r>
            <w:r w:rsidR="00F56077" w:rsidRPr="00CC6441">
              <w:rPr>
                <w:rFonts w:ascii="Arial" w:hAnsi="Arial" w:cs="Arial"/>
                <w:b/>
                <w:bCs/>
                <w:lang w:val="en-US"/>
              </w:rPr>
              <w:t>2</w:t>
            </w:r>
            <w:r w:rsidR="00EF51D6">
              <w:rPr>
                <w:rFonts w:ascii="Arial" w:hAnsi="Arial" w:cs="Arial"/>
                <w:b/>
                <w:bCs/>
                <w:lang w:val="en-US"/>
              </w:rPr>
              <w:t>51</w:t>
            </w:r>
            <w:r w:rsidR="00F56077" w:rsidRPr="00CC6441">
              <w:rPr>
                <w:rFonts w:ascii="Arial" w:hAnsi="Arial" w:cs="Arial"/>
                <w:b/>
                <w:bCs/>
                <w:lang w:val="en-US"/>
              </w:rPr>
              <w:t xml:space="preserve"> ns</w:t>
            </w:r>
          </w:p>
        </w:tc>
        <w:tc>
          <w:tcPr>
            <w:tcW w:w="3210" w:type="dxa"/>
          </w:tcPr>
          <w:p w14:paraId="7F365C4D" w14:textId="1235E3C5" w:rsidR="00EE79BC" w:rsidRPr="00CC6441" w:rsidRDefault="00CC6441">
            <w:pPr>
              <w:overflowPunct/>
              <w:autoSpaceDE/>
              <w:autoSpaceDN/>
              <w:adjustRightInd/>
              <w:spacing w:after="0"/>
              <w:textAlignment w:val="auto"/>
              <w:rPr>
                <w:rFonts w:ascii="Arial" w:hAnsi="Arial" w:cs="Arial"/>
                <w:b/>
                <w:bCs/>
                <w:lang w:val="en-US"/>
              </w:rPr>
            </w:pPr>
            <w:r w:rsidRPr="00CC6441">
              <w:rPr>
                <w:rFonts w:ascii="Arial" w:hAnsi="Arial" w:cs="Arial"/>
                <w:b/>
                <w:bCs/>
                <w:sz w:val="20"/>
                <w:szCs w:val="20"/>
              </w:rPr>
              <w:t>±</w:t>
            </w:r>
            <w:r w:rsidR="00F17202">
              <w:rPr>
                <w:rFonts w:ascii="Arial" w:hAnsi="Arial" w:cs="Arial"/>
                <w:b/>
                <w:bCs/>
                <w:sz w:val="20"/>
                <w:szCs w:val="20"/>
              </w:rPr>
              <w:t xml:space="preserve"> </w:t>
            </w:r>
            <w:r w:rsidR="00A223AD" w:rsidRPr="00CC6441">
              <w:rPr>
                <w:rFonts w:ascii="Arial" w:hAnsi="Arial" w:cs="Arial"/>
                <w:b/>
                <w:bCs/>
                <w:lang w:val="en-US"/>
              </w:rPr>
              <w:t>1</w:t>
            </w:r>
            <w:r w:rsidR="00511178">
              <w:rPr>
                <w:rFonts w:ascii="Arial" w:hAnsi="Arial" w:cs="Arial"/>
                <w:b/>
                <w:bCs/>
                <w:lang w:val="en-US"/>
              </w:rPr>
              <w:t>5</w:t>
            </w:r>
            <w:r w:rsidR="00EF51D6">
              <w:rPr>
                <w:rFonts w:ascii="Arial" w:hAnsi="Arial" w:cs="Arial"/>
                <w:b/>
                <w:bCs/>
                <w:lang w:val="en-US"/>
              </w:rPr>
              <w:t>8</w:t>
            </w:r>
            <w:r w:rsidR="00F56077" w:rsidRPr="00CC6441">
              <w:rPr>
                <w:rFonts w:ascii="Arial" w:hAnsi="Arial" w:cs="Arial"/>
                <w:b/>
                <w:bCs/>
                <w:lang w:val="en-US"/>
              </w:rPr>
              <w:t xml:space="preserve"> ns</w:t>
            </w:r>
          </w:p>
        </w:tc>
      </w:tr>
    </w:tbl>
    <w:p w14:paraId="51CDC1B9" w14:textId="77777777" w:rsidR="004864B8" w:rsidRDefault="004864B8" w:rsidP="004864B8">
      <w:pPr>
        <w:overflowPunct/>
        <w:autoSpaceDE/>
        <w:autoSpaceDN/>
        <w:adjustRightInd/>
        <w:spacing w:after="0"/>
        <w:textAlignment w:val="auto"/>
        <w:rPr>
          <w:rFonts w:ascii="Arial" w:hAnsi="Arial" w:cs="Arial"/>
          <w:lang w:val="en-US"/>
        </w:rPr>
      </w:pPr>
      <w:r>
        <w:rPr>
          <w:rFonts w:ascii="Arial" w:eastAsia="Calibri" w:hAnsi="Arial" w:cs="Arial"/>
          <w:lang w:val="en-US"/>
        </w:rPr>
        <w:t>*</w:t>
      </w:r>
      <w:r w:rsidRPr="00496472">
        <w:rPr>
          <w:rFonts w:ascii="Arial" w:eastAsia="Calibri" w:hAnsi="Arial" w:cs="Arial"/>
          <w:lang w:val="en-US"/>
        </w:rPr>
        <w:t xml:space="preserve">In the above, time unit </w:t>
      </w:r>
      <m:oMath>
        <m:sSub>
          <m:sSubPr>
            <m:ctrlPr>
              <w:rPr>
                <w:rFonts w:ascii="Cambria Math" w:eastAsia="Calibri" w:hAnsi="Arial" w:cs="Arial"/>
                <w:i/>
                <w:lang w:val="en-US"/>
              </w:rPr>
            </m:ctrlPr>
          </m:sSubPr>
          <m:e>
            <m:r>
              <w:rPr>
                <w:rFonts w:ascii="Cambria Math" w:eastAsia="Calibri" w:hAnsi="Arial" w:cs="Arial"/>
                <w:lang w:val="en-US"/>
              </w:rPr>
              <m:t>T</m:t>
            </m:r>
          </m:e>
          <m:sub>
            <m:r>
              <w:rPr>
                <w:rFonts w:ascii="Cambria Math" w:eastAsia="Calibri" w:hAnsi="Arial" w:cs="Arial"/>
                <w:lang w:val="en-US"/>
              </w:rPr>
              <m:t>c</m:t>
            </m:r>
          </m:sub>
        </m:sSub>
        <m:r>
          <w:rPr>
            <w:rFonts w:ascii="Cambria Math" w:eastAsia="Calibri" w:hAnsi="Arial" w:cs="Arial"/>
            <w:lang w:val="en-US"/>
          </w:rPr>
          <m:t>=</m:t>
        </m:r>
        <m:f>
          <m:fPr>
            <m:type m:val="lin"/>
            <m:ctrlPr>
              <w:rPr>
                <w:rFonts w:ascii="Cambria Math" w:eastAsia="Calibri" w:hAnsi="Arial" w:cs="Arial"/>
                <w:i/>
                <w:lang w:val="en-US"/>
              </w:rPr>
            </m:ctrlPr>
          </m:fPr>
          <m:num>
            <m:r>
              <w:rPr>
                <w:rFonts w:ascii="Cambria Math" w:eastAsia="Calibri" w:hAnsi="Arial" w:cs="Arial"/>
                <w:lang w:val="en-US"/>
              </w:rPr>
              <m:t>1</m:t>
            </m:r>
          </m:num>
          <m:den>
            <m:d>
              <m:dPr>
                <m:ctrlPr>
                  <w:rPr>
                    <w:rFonts w:ascii="Cambria Math" w:eastAsia="Calibri" w:hAnsi="Cambria Math" w:cs="Arial"/>
                    <w:i/>
                    <w:lang w:val="en-US"/>
                  </w:rPr>
                </m:ctrlPr>
              </m:dPr>
              <m:e>
                <m:r>
                  <w:rPr>
                    <w:rFonts w:ascii="Cambria Math" w:eastAsia="Calibri" w:hAnsi="Cambria Math" w:cs="Arial"/>
                    <w:lang w:val="en-US"/>
                  </w:rPr>
                  <m:t>480∙</m:t>
                </m:r>
                <m:sSup>
                  <m:sSupPr>
                    <m:ctrlPr>
                      <w:rPr>
                        <w:rFonts w:ascii="Cambria Math" w:eastAsia="Calibri" w:hAnsi="Cambria Math" w:cs="Arial"/>
                        <w:i/>
                        <w:lang w:val="en-US"/>
                      </w:rPr>
                    </m:ctrlPr>
                  </m:sSupPr>
                  <m:e>
                    <m:r>
                      <w:rPr>
                        <w:rFonts w:ascii="Cambria Math" w:eastAsia="Calibri" w:hAnsi="Cambria Math" w:cs="Arial"/>
                        <w:lang w:val="en-US"/>
                      </w:rPr>
                      <m:t>10</m:t>
                    </m:r>
                  </m:e>
                  <m:sup>
                    <m:r>
                      <w:rPr>
                        <w:rFonts w:ascii="Cambria Math" w:eastAsia="Calibri" w:hAnsi="Cambria Math" w:cs="Arial"/>
                        <w:lang w:val="en-US"/>
                      </w:rPr>
                      <m:t>3</m:t>
                    </m:r>
                  </m:sup>
                </m:sSup>
                <m:r>
                  <w:rPr>
                    <w:rFonts w:ascii="Cambria Math" w:eastAsia="Calibri" w:hAnsi="Cambria Math" w:cs="Arial"/>
                    <w:lang w:val="en-US"/>
                  </w:rPr>
                  <m:t>∙</m:t>
                </m:r>
                <m:r>
                  <w:rPr>
                    <w:rFonts w:ascii="Cambria Math" w:eastAsia="Calibri" w:hAnsi="Arial" w:cs="Arial"/>
                    <w:lang w:val="en-US"/>
                  </w:rPr>
                  <m:t>4096</m:t>
                </m:r>
                <m:ctrlPr>
                  <w:rPr>
                    <w:rFonts w:ascii="Cambria Math" w:eastAsia="Calibri" w:hAnsi="Arial" w:cs="Arial"/>
                    <w:i/>
                    <w:lang w:val="en-US"/>
                  </w:rPr>
                </m:ctrlPr>
              </m:e>
            </m:d>
            <m:ctrlPr>
              <w:rPr>
                <w:rFonts w:ascii="Cambria Math" w:eastAsia="Calibri" w:hAnsi="Cambria Math" w:cs="Arial"/>
                <w:i/>
                <w:lang w:val="en-US"/>
              </w:rPr>
            </m:ctrlPr>
          </m:den>
        </m:f>
      </m:oMath>
      <w:r w:rsidRPr="00496472">
        <w:rPr>
          <w:rFonts w:ascii="Arial" w:eastAsia="Calibri" w:hAnsi="Arial" w:cs="Arial"/>
          <w:lang w:val="en-US"/>
        </w:rPr>
        <w:t xml:space="preserve"> (sec).</w:t>
      </w:r>
    </w:p>
    <w:p w14:paraId="352984DE" w14:textId="77777777" w:rsidR="004864B8" w:rsidRDefault="004864B8" w:rsidP="008933C7">
      <w:pPr>
        <w:rPr>
          <w:rFonts w:ascii="Arial" w:hAnsi="Arial" w:cs="Arial"/>
          <w:lang w:val="en-US"/>
        </w:rPr>
      </w:pPr>
    </w:p>
    <w:p w14:paraId="1C1C92F4" w14:textId="77777777" w:rsidR="000D78A2" w:rsidRPr="00E12807" w:rsidRDefault="000D78A2" w:rsidP="0006013B">
      <w:pPr>
        <w:rPr>
          <w:rFonts w:ascii="Arial" w:hAnsi="Arial" w:cs="Arial"/>
        </w:rPr>
      </w:pPr>
    </w:p>
    <w:p w14:paraId="256507AA" w14:textId="445F12AA" w:rsidR="00157754" w:rsidRPr="00E12807" w:rsidRDefault="00E919F2" w:rsidP="00157754">
      <w:pPr>
        <w:pStyle w:val="Observation"/>
        <w:overflowPunct/>
        <w:autoSpaceDE/>
        <w:autoSpaceDN/>
        <w:adjustRightInd/>
        <w:spacing w:line="259" w:lineRule="auto"/>
        <w:ind w:left="1701" w:hanging="1701"/>
        <w:textAlignment w:val="auto"/>
      </w:pPr>
      <w:bookmarkStart w:id="14" w:name="_Toc61914528"/>
      <w:bookmarkStart w:id="15" w:name="_Toc87016934"/>
      <w:r>
        <w:t xml:space="preserve">For both SCS = 15 kHz and 30 kHz, </w:t>
      </w:r>
      <w:r w:rsidR="00157754" w:rsidRPr="00E12807">
        <w:rPr>
          <w:lang w:val="en-US"/>
        </w:rPr>
        <w:t xml:space="preserve">RTT-based propagation delay estimation can satisfy the </w:t>
      </w:r>
      <w:proofErr w:type="spellStart"/>
      <w:r w:rsidR="00157754" w:rsidRPr="00E12807">
        <w:rPr>
          <w:lang w:val="en-US"/>
        </w:rPr>
        <w:t>Uu</w:t>
      </w:r>
      <w:proofErr w:type="spellEnd"/>
      <w:r w:rsidR="00157754" w:rsidRPr="00E12807">
        <w:rPr>
          <w:lang w:val="en-US"/>
        </w:rPr>
        <w:t xml:space="preserve"> interface </w:t>
      </w:r>
      <w:r w:rsidR="00A1161F">
        <w:rPr>
          <w:lang w:val="en-US"/>
        </w:rPr>
        <w:t>time synchronization error</w:t>
      </w:r>
      <w:r w:rsidR="001B37FF">
        <w:rPr>
          <w:lang w:val="en-US"/>
        </w:rPr>
        <w:t xml:space="preserve"> </w:t>
      </w:r>
      <w:r w:rsidR="00157754" w:rsidRPr="00E12807">
        <w:rPr>
          <w:lang w:val="en-US"/>
        </w:rPr>
        <w:t xml:space="preserve">budget of </w:t>
      </w:r>
      <w:r w:rsidR="00157754" w:rsidRPr="00E12807">
        <w:rPr>
          <w:rFonts w:eastAsia="Yu Mincho" w:cs="Arial"/>
          <w:iCs/>
          <w:color w:val="000000"/>
          <w:lang w:eastAsia="ko-KR"/>
        </w:rPr>
        <w:t xml:space="preserve">±145ns to ±275ns for control-to-control </w:t>
      </w:r>
      <w:r>
        <w:rPr>
          <w:rFonts w:eastAsia="Yu Mincho" w:cs="Arial"/>
          <w:iCs/>
          <w:color w:val="000000"/>
          <w:lang w:eastAsia="ko-KR"/>
        </w:rPr>
        <w:t>use case</w:t>
      </w:r>
      <w:r w:rsidR="00157754" w:rsidRPr="00E12807">
        <w:t>.</w:t>
      </w:r>
      <w:bookmarkEnd w:id="14"/>
      <w:bookmarkEnd w:id="15"/>
      <w:r w:rsidR="00157754" w:rsidRPr="00E12807">
        <w:t xml:space="preserve"> </w:t>
      </w:r>
    </w:p>
    <w:p w14:paraId="09EB5D40" w14:textId="24FE44E9" w:rsidR="00157754" w:rsidRDefault="00157754" w:rsidP="0006013B">
      <w:pPr>
        <w:rPr>
          <w:rFonts w:ascii="Arial" w:hAnsi="Arial" w:cs="Arial"/>
        </w:rPr>
      </w:pPr>
    </w:p>
    <w:p w14:paraId="49A672A4" w14:textId="6550E682" w:rsidR="00F74DD7" w:rsidRPr="00E12807" w:rsidRDefault="00F74DD7" w:rsidP="0006013B">
      <w:pPr>
        <w:rPr>
          <w:rFonts w:ascii="Arial" w:hAnsi="Arial" w:cs="Arial"/>
        </w:rPr>
      </w:pPr>
      <w:r>
        <w:rPr>
          <w:rFonts w:ascii="Arial" w:hAnsi="Arial" w:cs="Arial"/>
        </w:rPr>
        <w:t>The actual accuracy of the RTT-based method is adjustable since the DL RS (PRS or TRS) bandwidth and UL RS (i.e., SRS) bandwidth are configurable by gNB. Other parameters are also configurable, for example, the time-domain repetitions can be configured to achieve adequate SINR level. Thus, with the knowledge of the time synchronization requirement (which can be obtained from the core network, for example), the gNB can configure the reference signals properly to achieve the 900ns time synchronization accuracy target in Rel-17</w:t>
      </w:r>
      <w:r w:rsidR="00752AD1">
        <w:rPr>
          <w:rFonts w:ascii="Arial" w:hAnsi="Arial" w:cs="Arial"/>
        </w:rPr>
        <w:t>. When necessary, the gNB</w:t>
      </w:r>
      <w:r>
        <w:rPr>
          <w:rFonts w:ascii="Arial" w:hAnsi="Arial" w:cs="Arial"/>
        </w:rPr>
        <w:t xml:space="preserve"> </w:t>
      </w:r>
      <w:r w:rsidR="00752AD1">
        <w:rPr>
          <w:rFonts w:ascii="Arial" w:hAnsi="Arial" w:cs="Arial"/>
        </w:rPr>
        <w:t>also has the flexibility to</w:t>
      </w:r>
      <w:r>
        <w:rPr>
          <w:rFonts w:ascii="Arial" w:hAnsi="Arial" w:cs="Arial"/>
        </w:rPr>
        <w:t xml:space="preserve"> configure</w:t>
      </w:r>
      <w:r w:rsidR="00752AD1">
        <w:rPr>
          <w:rFonts w:ascii="Arial" w:hAnsi="Arial" w:cs="Arial"/>
        </w:rPr>
        <w:t xml:space="preserve"> the reference signals</w:t>
      </w:r>
      <w:r>
        <w:rPr>
          <w:rFonts w:ascii="Arial" w:hAnsi="Arial" w:cs="Arial"/>
        </w:rPr>
        <w:t xml:space="preserve"> to satisfy even more stringent requirement in the future.</w:t>
      </w:r>
    </w:p>
    <w:p w14:paraId="797D6C84" w14:textId="021996CB" w:rsidR="000016F8" w:rsidRPr="00E12807" w:rsidRDefault="00402AE4" w:rsidP="000016F8">
      <w:pPr>
        <w:pStyle w:val="Observation"/>
        <w:overflowPunct/>
        <w:autoSpaceDE/>
        <w:autoSpaceDN/>
        <w:adjustRightInd/>
        <w:spacing w:line="259" w:lineRule="auto"/>
        <w:ind w:left="1701" w:hanging="1701"/>
        <w:textAlignment w:val="auto"/>
      </w:pPr>
      <w:bookmarkStart w:id="16" w:name="_Toc87016935"/>
      <w:r>
        <w:rPr>
          <w:lang w:val="en-US"/>
        </w:rPr>
        <w:t xml:space="preserve">For </w:t>
      </w:r>
      <w:r w:rsidRPr="00E12807">
        <w:rPr>
          <w:lang w:val="en-US"/>
        </w:rPr>
        <w:t>RTT-based propagation delay estimation</w:t>
      </w:r>
      <w:r>
        <w:t xml:space="preserve"> the gNB can configure DL RS (PRS or TRS) and UL SRS </w:t>
      </w:r>
      <w:r w:rsidR="00752AD1">
        <w:t xml:space="preserve">parameters (e.g., </w:t>
      </w:r>
      <w:r>
        <w:t>bandwidth</w:t>
      </w:r>
      <w:r w:rsidR="00752AD1">
        <w:t>)</w:t>
      </w:r>
      <w:r>
        <w:t xml:space="preserve"> according to the desired </w:t>
      </w:r>
      <w:proofErr w:type="spellStart"/>
      <w:r>
        <w:t>Uu</w:t>
      </w:r>
      <w:proofErr w:type="spellEnd"/>
      <w:r>
        <w:t xml:space="preserve"> synchronization accuracy target</w:t>
      </w:r>
      <w:r w:rsidR="000016F8" w:rsidRPr="00E12807">
        <w:t>.</w:t>
      </w:r>
      <w:bookmarkEnd w:id="16"/>
      <w:r w:rsidR="000016F8" w:rsidRPr="00E12807">
        <w:t xml:space="preserve"> </w:t>
      </w:r>
    </w:p>
    <w:p w14:paraId="6253FEAF" w14:textId="51162DAC" w:rsidR="007B251A" w:rsidRDefault="007B251A" w:rsidP="00664DBD">
      <w:pPr>
        <w:ind w:left="1170" w:hanging="1170"/>
        <w:rPr>
          <w:rFonts w:ascii="Arial" w:hAnsi="Arial" w:cs="Arial"/>
        </w:rPr>
      </w:pPr>
    </w:p>
    <w:p w14:paraId="5AE2F2F4" w14:textId="6166CAB6" w:rsidR="002C3E42" w:rsidRDefault="002C3E42" w:rsidP="00664DBD">
      <w:pPr>
        <w:ind w:left="1170" w:hanging="1170"/>
        <w:rPr>
          <w:rFonts w:ascii="Arial" w:hAnsi="Arial" w:cs="Arial"/>
        </w:rPr>
      </w:pPr>
      <w:r>
        <w:rPr>
          <w:rFonts w:ascii="Arial" w:hAnsi="Arial" w:cs="Arial"/>
        </w:rPr>
        <w:t>Based on the discussion above, we propose the following</w:t>
      </w:r>
    </w:p>
    <w:p w14:paraId="0049DDBD" w14:textId="4D4306E3" w:rsidR="00584444" w:rsidRPr="00AB0C06" w:rsidRDefault="00584444" w:rsidP="00584444">
      <w:pPr>
        <w:pStyle w:val="Proposal"/>
        <w:overflowPunct/>
        <w:autoSpaceDE/>
        <w:autoSpaceDN/>
        <w:adjustRightInd/>
        <w:spacing w:line="259" w:lineRule="auto"/>
        <w:textAlignment w:val="auto"/>
      </w:pPr>
      <w:bookmarkStart w:id="17" w:name="_Toc54381258"/>
      <w:bookmarkStart w:id="18" w:name="_Toc61914534"/>
      <w:bookmarkStart w:id="19" w:name="_Toc68639879"/>
      <w:bookmarkStart w:id="20" w:name="_Toc87016940"/>
      <w:r w:rsidRPr="00AB0C06">
        <w:t>RAN1 adopts a</w:t>
      </w:r>
      <w:r>
        <w:t>n</w:t>
      </w:r>
      <w:r w:rsidRPr="00AB0C06">
        <w:t xml:space="preserve"> RTT-based procedure for </w:t>
      </w:r>
      <w:r w:rsidR="009C0840">
        <w:t xml:space="preserve">determining </w:t>
      </w:r>
      <w:r w:rsidRPr="00AB0C06">
        <w:t>propagation delay compensation</w:t>
      </w:r>
      <w:r w:rsidR="009C0840" w:rsidRPr="009C0840">
        <w:t xml:space="preserve"> </w:t>
      </w:r>
      <w:r w:rsidR="00A67B89">
        <w:t>in</w:t>
      </w:r>
      <w:r w:rsidR="009C0840">
        <w:t xml:space="preserve"> support </w:t>
      </w:r>
      <w:r w:rsidR="00A67B89">
        <w:t xml:space="preserve">of </w:t>
      </w:r>
      <w:r w:rsidR="009C0840">
        <w:t>the most demanding PDC accuracy requirement</w:t>
      </w:r>
      <w:r w:rsidR="00CC622B">
        <w:t>s</w:t>
      </w:r>
      <w:r w:rsidRPr="00AB0C06">
        <w:t xml:space="preserve"> in Rel-17.</w:t>
      </w:r>
      <w:bookmarkEnd w:id="17"/>
      <w:bookmarkEnd w:id="18"/>
      <w:bookmarkEnd w:id="19"/>
      <w:bookmarkEnd w:id="20"/>
    </w:p>
    <w:p w14:paraId="5734A027" w14:textId="18F0ECD6" w:rsidR="00402AE4" w:rsidRDefault="00402AE4" w:rsidP="00664DBD">
      <w:pPr>
        <w:ind w:left="1170" w:hanging="1170"/>
        <w:rPr>
          <w:rFonts w:ascii="Arial" w:hAnsi="Arial" w:cs="Arial"/>
        </w:rPr>
      </w:pPr>
    </w:p>
    <w:p w14:paraId="1898D2C7" w14:textId="71AA1016" w:rsidR="00550672" w:rsidRDefault="00550672" w:rsidP="00550672">
      <w:pPr>
        <w:pStyle w:val="Heading1"/>
      </w:pPr>
      <w:r>
        <w:lastRenderedPageBreak/>
        <w:t>3</w:t>
      </w:r>
      <w:r w:rsidRPr="00E12807">
        <w:tab/>
      </w:r>
      <w:r>
        <w:t>Design Details of RTT-based Method</w:t>
      </w:r>
    </w:p>
    <w:p w14:paraId="6745B760" w14:textId="09667DB2" w:rsidR="00210A5B" w:rsidRDefault="00210A5B" w:rsidP="00210A5B">
      <w:pPr>
        <w:pStyle w:val="Heading2"/>
        <w:rPr>
          <w:lang w:val="en-US"/>
        </w:rPr>
      </w:pPr>
      <w:r>
        <w:rPr>
          <w:lang w:val="en-US"/>
        </w:rPr>
        <w:t>3.1</w:t>
      </w:r>
      <w:r w:rsidRPr="00550672">
        <w:rPr>
          <w:lang w:val="en-US"/>
        </w:rPr>
        <w:tab/>
      </w:r>
      <w:r w:rsidR="008F5166">
        <w:rPr>
          <w:lang w:val="en-US"/>
        </w:rPr>
        <w:t>Detection of Reference Time</w:t>
      </w:r>
    </w:p>
    <w:p w14:paraId="66D3DA4B" w14:textId="6F034372" w:rsidR="00E77470" w:rsidRDefault="008F5166" w:rsidP="00E77470">
      <w:pPr>
        <w:spacing w:after="120"/>
        <w:jc w:val="both"/>
        <w:rPr>
          <w:rFonts w:ascii="Arial" w:hAnsi="Arial" w:cs="Arial"/>
        </w:rPr>
      </w:pPr>
      <w:r w:rsidRPr="008F5166">
        <w:rPr>
          <w:rFonts w:ascii="Arial" w:hAnsi="Arial" w:cs="Arial"/>
        </w:rPr>
        <w:t>Th</w:t>
      </w:r>
      <w:r>
        <w:rPr>
          <w:rFonts w:ascii="Arial" w:hAnsi="Arial" w:cs="Arial"/>
        </w:rPr>
        <w:t>e reference time information (</w:t>
      </w:r>
      <w:proofErr w:type="spellStart"/>
      <w:r w:rsidRPr="00210A5B">
        <w:rPr>
          <w:rFonts w:ascii="Courier New" w:hAnsi="Courier New"/>
          <w:noProof/>
          <w:sz w:val="16"/>
          <w:lang w:eastAsia="en-GB"/>
        </w:rPr>
        <w:t>referenceTimeInfo</w:t>
      </w:r>
      <w:proofErr w:type="spellEnd"/>
      <w:r>
        <w:rPr>
          <w:rFonts w:ascii="Arial" w:hAnsi="Arial" w:cs="Arial"/>
        </w:rPr>
        <w:t>) is provided by gNB via RRC message, where the reference time providing the time at the ending boundary of a system frame</w:t>
      </w:r>
      <w:r w:rsidR="00391EBF">
        <w:rPr>
          <w:rFonts w:ascii="Arial" w:hAnsi="Arial" w:cs="Arial"/>
        </w:rPr>
        <w:t>, see the quoted text in the Appendix.</w:t>
      </w:r>
      <w:r w:rsidR="00321BCA">
        <w:rPr>
          <w:rFonts w:ascii="Arial" w:hAnsi="Arial" w:cs="Arial"/>
        </w:rPr>
        <w:t xml:space="preserve"> </w:t>
      </w:r>
      <w:r w:rsidR="00321BCA" w:rsidRPr="00321BCA">
        <w:rPr>
          <w:rFonts w:ascii="Arial" w:hAnsi="Arial" w:cs="Arial"/>
        </w:rPr>
        <w:t xml:space="preserve">If </w:t>
      </w:r>
      <w:proofErr w:type="spellStart"/>
      <w:r w:rsidR="00321BCA" w:rsidRPr="00321BCA">
        <w:rPr>
          <w:rFonts w:ascii="Arial" w:hAnsi="Arial" w:cs="Arial"/>
          <w:i/>
        </w:rPr>
        <w:t>referenceTimeInfo</w:t>
      </w:r>
      <w:proofErr w:type="spellEnd"/>
      <w:r w:rsidR="00321BCA" w:rsidRPr="00321BCA">
        <w:rPr>
          <w:rFonts w:ascii="Arial" w:hAnsi="Arial" w:cs="Arial"/>
        </w:rPr>
        <w:t xml:space="preserve"> field is received in </w:t>
      </w:r>
      <w:proofErr w:type="spellStart"/>
      <w:r w:rsidR="00321BCA" w:rsidRPr="00321BCA">
        <w:rPr>
          <w:rFonts w:ascii="Arial" w:hAnsi="Arial" w:cs="Arial"/>
          <w:i/>
        </w:rPr>
        <w:t>DLInformationTransfer</w:t>
      </w:r>
      <w:proofErr w:type="spellEnd"/>
      <w:r w:rsidR="00321BCA" w:rsidRPr="00321BCA">
        <w:rPr>
          <w:rFonts w:ascii="Arial" w:hAnsi="Arial" w:cs="Arial"/>
        </w:rPr>
        <w:t xml:space="preserve"> message, </w:t>
      </w:r>
      <w:proofErr w:type="spellStart"/>
      <w:r w:rsidR="00321BCA" w:rsidRPr="00321BCA">
        <w:rPr>
          <w:rFonts w:ascii="Arial" w:hAnsi="Arial" w:cs="Arial"/>
          <w:i/>
        </w:rPr>
        <w:t>referenceSFN</w:t>
      </w:r>
      <w:proofErr w:type="spellEnd"/>
      <w:r w:rsidR="00321BCA" w:rsidRPr="00321BCA">
        <w:rPr>
          <w:rFonts w:ascii="Arial" w:hAnsi="Arial" w:cs="Arial"/>
          <w:i/>
        </w:rPr>
        <w:t xml:space="preserve"> </w:t>
      </w:r>
      <w:r w:rsidR="00321BCA" w:rsidRPr="00321BCA">
        <w:rPr>
          <w:rFonts w:ascii="Arial" w:hAnsi="Arial" w:cs="Arial"/>
        </w:rPr>
        <w:t xml:space="preserve">field indicates the SFN of </w:t>
      </w:r>
      <w:proofErr w:type="spellStart"/>
      <w:r w:rsidR="00321BCA" w:rsidRPr="00321BCA">
        <w:rPr>
          <w:rFonts w:ascii="Arial" w:hAnsi="Arial" w:cs="Arial"/>
        </w:rPr>
        <w:t>PCell</w:t>
      </w:r>
      <w:proofErr w:type="spellEnd"/>
      <w:r w:rsidR="00321BCA" w:rsidRPr="00321BCA">
        <w:rPr>
          <w:rFonts w:ascii="Arial" w:hAnsi="Arial" w:cs="Arial"/>
        </w:rPr>
        <w:t>.</w:t>
      </w:r>
      <w:r w:rsidR="00E77470">
        <w:rPr>
          <w:rFonts w:ascii="Arial" w:hAnsi="Arial" w:cs="Arial"/>
        </w:rPr>
        <w:t xml:space="preserve"> Hence </w:t>
      </w:r>
      <w:r w:rsidR="00391EBF">
        <w:rPr>
          <w:rFonts w:ascii="Arial" w:hAnsi="Arial" w:cs="Arial"/>
        </w:rPr>
        <w:t xml:space="preserve">the detection of the reference time </w:t>
      </w:r>
      <w:r w:rsidR="00E77470">
        <w:rPr>
          <w:rFonts w:ascii="Arial" w:hAnsi="Arial" w:cs="Arial"/>
        </w:rPr>
        <w:t>depends on</w:t>
      </w:r>
      <w:r w:rsidR="00391EBF">
        <w:rPr>
          <w:rFonts w:ascii="Arial" w:hAnsi="Arial" w:cs="Arial"/>
        </w:rPr>
        <w:t xml:space="preserve"> SSB detection</w:t>
      </w:r>
      <w:r w:rsidR="00321BCA">
        <w:rPr>
          <w:rFonts w:ascii="Arial" w:hAnsi="Arial" w:cs="Arial"/>
        </w:rPr>
        <w:t xml:space="preserve"> in the </w:t>
      </w:r>
      <w:proofErr w:type="spellStart"/>
      <w:r w:rsidR="00321BCA">
        <w:rPr>
          <w:rFonts w:ascii="Arial" w:hAnsi="Arial" w:cs="Arial"/>
        </w:rPr>
        <w:t>PCell</w:t>
      </w:r>
      <w:proofErr w:type="spellEnd"/>
      <w:r w:rsidR="00391EBF">
        <w:rPr>
          <w:rFonts w:ascii="Arial" w:hAnsi="Arial" w:cs="Arial"/>
        </w:rPr>
        <w:t xml:space="preserve">, </w:t>
      </w:r>
      <w:r w:rsidR="00E77470">
        <w:rPr>
          <w:rFonts w:ascii="Arial" w:hAnsi="Arial" w:cs="Arial"/>
        </w:rPr>
        <w:t xml:space="preserve">since SSB </w:t>
      </w:r>
      <w:r w:rsidR="00391EBF">
        <w:rPr>
          <w:rFonts w:ascii="Arial" w:hAnsi="Arial" w:cs="Arial"/>
        </w:rPr>
        <w:t xml:space="preserve">provides SFN information. </w:t>
      </w:r>
    </w:p>
    <w:p w14:paraId="5F6762FC" w14:textId="00E94D68" w:rsidR="00B31FFB" w:rsidRDefault="00E77470" w:rsidP="00E77470">
      <w:pPr>
        <w:spacing w:after="120"/>
        <w:jc w:val="both"/>
        <w:rPr>
          <w:rFonts w:ascii="Arial" w:hAnsi="Arial" w:cs="Arial"/>
        </w:rPr>
      </w:pPr>
      <w:r>
        <w:rPr>
          <w:rFonts w:ascii="Arial" w:hAnsi="Arial" w:cs="Arial"/>
        </w:rPr>
        <w:t xml:space="preserve">According to 38.211, </w:t>
      </w:r>
      <w:r w:rsidR="00391EBF" w:rsidRPr="00391EBF">
        <w:rPr>
          <w:rFonts w:ascii="Arial" w:hAnsi="Arial" w:cs="Arial"/>
        </w:rPr>
        <w:t>PSS, SSS and PBCH within an SS/PBCH block are QCL</w:t>
      </w:r>
      <w:r w:rsidR="00391EBF">
        <w:rPr>
          <w:rFonts w:ascii="Arial" w:hAnsi="Arial" w:cs="Arial"/>
        </w:rPr>
        <w:t>, while d</w:t>
      </w:r>
      <w:r w:rsidR="00391EBF" w:rsidRPr="00391EBF">
        <w:rPr>
          <w:rFonts w:ascii="Arial" w:hAnsi="Arial" w:cs="Arial"/>
        </w:rPr>
        <w:t>ifferent SS/PBCH blocks cannot be assumed QCL</w:t>
      </w:r>
      <w:r w:rsidR="00391EBF">
        <w:rPr>
          <w:rFonts w:ascii="Arial" w:hAnsi="Arial" w:cs="Arial"/>
        </w:rPr>
        <w:t>. Thus</w:t>
      </w:r>
      <w:r w:rsidR="00AE3DDF">
        <w:rPr>
          <w:rFonts w:ascii="Arial" w:hAnsi="Arial" w:cs="Arial"/>
        </w:rPr>
        <w:t>,</w:t>
      </w:r>
      <w:r w:rsidR="00391EBF">
        <w:rPr>
          <w:rFonts w:ascii="Arial" w:hAnsi="Arial" w:cs="Arial"/>
        </w:rPr>
        <w:t xml:space="preserve"> </w:t>
      </w:r>
      <w:r w:rsidR="00B31FFB">
        <w:rPr>
          <w:rFonts w:ascii="Arial" w:hAnsi="Arial" w:cs="Arial"/>
        </w:rPr>
        <w:t xml:space="preserve">different SSB </w:t>
      </w:r>
      <w:r>
        <w:rPr>
          <w:rFonts w:ascii="Arial" w:hAnsi="Arial" w:cs="Arial"/>
        </w:rPr>
        <w:t xml:space="preserve">in the SSB burst </w:t>
      </w:r>
      <w:r w:rsidR="00B31FFB">
        <w:rPr>
          <w:rFonts w:ascii="Arial" w:hAnsi="Arial" w:cs="Arial"/>
        </w:rPr>
        <w:t>can be transmitted from different TRP. For data communication purpose, it is only required that DL signal from different TRPs arrive at the UE within a CP</w:t>
      </w:r>
      <w:r>
        <w:rPr>
          <w:rFonts w:ascii="Arial" w:hAnsi="Arial" w:cs="Arial"/>
        </w:rPr>
        <w:t xml:space="preserve"> for coherent detection</w:t>
      </w:r>
      <w:r w:rsidR="00B31FFB">
        <w:rPr>
          <w:rFonts w:ascii="Arial" w:hAnsi="Arial" w:cs="Arial"/>
        </w:rPr>
        <w:t>. However, CP duration i</w:t>
      </w:r>
      <w:r w:rsidR="00B31FFB" w:rsidRPr="00B31FFB">
        <w:rPr>
          <w:rFonts w:ascii="Arial" w:hAnsi="Arial" w:cs="Arial"/>
        </w:rPr>
        <w:t>s 4.69</w:t>
      </w:r>
      <w:r w:rsidR="00B31FFB" w:rsidRPr="00B31FFB">
        <w:rPr>
          <w:lang w:val="en-US" w:eastAsia="zh-CN"/>
        </w:rPr>
        <w:t xml:space="preserve"> </w:t>
      </w:r>
      <w:r w:rsidR="00B31FFB" w:rsidRPr="00B31FFB">
        <w:rPr>
          <w:rFonts w:ascii="Arial" w:hAnsi="Arial" w:cs="Arial"/>
          <w:lang w:val="en-US"/>
        </w:rPr>
        <w:t>µs</w:t>
      </w:r>
      <w:r w:rsidR="00B31FFB" w:rsidRPr="00B31FFB">
        <w:rPr>
          <w:rFonts w:ascii="Arial" w:hAnsi="Arial" w:cs="Arial"/>
        </w:rPr>
        <w:t xml:space="preserve"> </w:t>
      </w:r>
      <w:r w:rsidR="00B31FFB">
        <w:rPr>
          <w:rFonts w:ascii="Arial" w:hAnsi="Arial" w:cs="Arial"/>
        </w:rPr>
        <w:t xml:space="preserve">and 2.34 </w:t>
      </w:r>
      <w:r w:rsidR="00B31FFB" w:rsidRPr="00B31FFB">
        <w:rPr>
          <w:rFonts w:ascii="Arial" w:hAnsi="Arial" w:cs="Arial"/>
          <w:lang w:val="en-US"/>
        </w:rPr>
        <w:t>µs</w:t>
      </w:r>
      <w:r w:rsidR="00B31FFB" w:rsidRPr="00B31FFB">
        <w:rPr>
          <w:rFonts w:ascii="Arial" w:hAnsi="Arial" w:cs="Arial"/>
        </w:rPr>
        <w:t xml:space="preserve"> </w:t>
      </w:r>
      <w:r w:rsidR="00B31FFB">
        <w:rPr>
          <w:rFonts w:ascii="Arial" w:hAnsi="Arial" w:cs="Arial"/>
        </w:rPr>
        <w:t>for SCS = 15 kHz and 30 kHz, respectively</w:t>
      </w:r>
      <w:r>
        <w:rPr>
          <w:rFonts w:ascii="Arial" w:hAnsi="Arial" w:cs="Arial"/>
        </w:rPr>
        <w:t xml:space="preserve">, see Table </w:t>
      </w:r>
      <w:r w:rsidR="008F73E1">
        <w:rPr>
          <w:rFonts w:ascii="Arial" w:hAnsi="Arial" w:cs="Arial"/>
        </w:rPr>
        <w:t>5</w:t>
      </w:r>
      <w:r w:rsidR="00B31FFB">
        <w:rPr>
          <w:rFonts w:ascii="Arial" w:hAnsi="Arial" w:cs="Arial"/>
        </w:rPr>
        <w:t xml:space="preserve">. Compared with the </w:t>
      </w:r>
      <w:proofErr w:type="spellStart"/>
      <w:r w:rsidR="00B31FFB">
        <w:rPr>
          <w:rFonts w:ascii="Arial" w:hAnsi="Arial" w:cs="Arial"/>
        </w:rPr>
        <w:t>Uu</w:t>
      </w:r>
      <w:proofErr w:type="spellEnd"/>
      <w:r w:rsidR="00B31FFB">
        <w:rPr>
          <w:rFonts w:ascii="Arial" w:hAnsi="Arial" w:cs="Arial"/>
        </w:rPr>
        <w:t xml:space="preserve"> interface time synchronization accuracy requirement (</w:t>
      </w:r>
      <w:r w:rsidR="00232DE5">
        <w:rPr>
          <w:rFonts w:ascii="Arial" w:hAnsi="Arial" w:cs="Arial"/>
        </w:rPr>
        <w:t xml:space="preserve">hundreds </w:t>
      </w:r>
      <w:r w:rsidR="00B31FFB">
        <w:rPr>
          <w:rFonts w:ascii="Arial" w:hAnsi="Arial" w:cs="Arial"/>
        </w:rPr>
        <w:t>of n</w:t>
      </w:r>
      <w:r w:rsidR="00490EBE">
        <w:rPr>
          <w:rFonts w:ascii="Arial" w:hAnsi="Arial" w:cs="Arial"/>
        </w:rPr>
        <w:t>ano</w:t>
      </w:r>
      <w:r w:rsidR="00B31FFB">
        <w:rPr>
          <w:rFonts w:ascii="Arial" w:hAnsi="Arial" w:cs="Arial"/>
        </w:rPr>
        <w:t>s</w:t>
      </w:r>
      <w:r w:rsidR="00490EBE">
        <w:rPr>
          <w:rFonts w:ascii="Arial" w:hAnsi="Arial" w:cs="Arial"/>
        </w:rPr>
        <w:t>econds</w:t>
      </w:r>
      <w:r w:rsidR="00B31FFB">
        <w:rPr>
          <w:rFonts w:ascii="Arial" w:hAnsi="Arial" w:cs="Arial"/>
        </w:rPr>
        <w:t xml:space="preserve">), </w:t>
      </w:r>
      <w:r>
        <w:rPr>
          <w:rFonts w:ascii="Arial" w:hAnsi="Arial" w:cs="Arial"/>
        </w:rPr>
        <w:t xml:space="preserve">CP duration is </w:t>
      </w:r>
      <w:r w:rsidR="003009C3">
        <w:rPr>
          <w:rFonts w:ascii="Arial" w:hAnsi="Arial" w:cs="Arial"/>
        </w:rPr>
        <w:t xml:space="preserve">an </w:t>
      </w:r>
      <w:r>
        <w:rPr>
          <w:rFonts w:ascii="Arial" w:hAnsi="Arial" w:cs="Arial"/>
        </w:rPr>
        <w:t>order of magnitude too large.</w:t>
      </w:r>
      <w:r w:rsidR="00B96C79">
        <w:rPr>
          <w:rFonts w:ascii="Arial" w:hAnsi="Arial" w:cs="Arial"/>
        </w:rPr>
        <w:t xml:space="preserve"> This means that the timing at different TRPs </w:t>
      </w:r>
      <w:r w:rsidR="00AD30AB">
        <w:rPr>
          <w:rFonts w:ascii="Arial" w:hAnsi="Arial" w:cs="Arial"/>
        </w:rPr>
        <w:t xml:space="preserve">cannot be assumed to be </w:t>
      </w:r>
      <w:r w:rsidR="00B96C79">
        <w:rPr>
          <w:rFonts w:ascii="Arial" w:hAnsi="Arial" w:cs="Arial"/>
        </w:rPr>
        <w:t xml:space="preserve">synchronized to </w:t>
      </w:r>
      <w:r w:rsidR="00AD30AB">
        <w:rPr>
          <w:rFonts w:ascii="Arial" w:hAnsi="Arial" w:cs="Arial"/>
        </w:rPr>
        <w:t>satisfy the tight clock synchronization needs shown in Table 1.</w:t>
      </w:r>
      <w:r>
        <w:rPr>
          <w:rFonts w:ascii="Arial" w:hAnsi="Arial" w:cs="Arial"/>
        </w:rPr>
        <w:t xml:space="preserve"> </w:t>
      </w:r>
      <w:r w:rsidR="00B31FFB">
        <w:rPr>
          <w:rFonts w:ascii="Arial" w:hAnsi="Arial" w:cs="Arial"/>
        </w:rPr>
        <w:t>The</w:t>
      </w:r>
      <w:r w:rsidR="00AD30AB">
        <w:rPr>
          <w:rFonts w:ascii="Arial" w:hAnsi="Arial" w:cs="Arial"/>
        </w:rPr>
        <w:t xml:space="preserve"> </w:t>
      </w:r>
      <w:r w:rsidR="00AD30AB" w:rsidRPr="00B31FFB">
        <w:rPr>
          <w:rFonts w:ascii="Arial" w:hAnsi="Arial" w:cs="Arial"/>
          <w:lang w:val="en-US"/>
        </w:rPr>
        <w:t>µs</w:t>
      </w:r>
      <w:r w:rsidR="00AD30AB">
        <w:rPr>
          <w:rFonts w:ascii="Arial" w:hAnsi="Arial" w:cs="Arial"/>
          <w:lang w:val="en-US"/>
        </w:rPr>
        <w:t xml:space="preserve"> -level</w:t>
      </w:r>
      <w:r w:rsidR="00B31FFB">
        <w:rPr>
          <w:rFonts w:ascii="Arial" w:hAnsi="Arial" w:cs="Arial"/>
        </w:rPr>
        <w:t xml:space="preserve"> time difference detected by SSB at different TRP </w:t>
      </w:r>
      <w:r>
        <w:rPr>
          <w:rFonts w:ascii="Arial" w:hAnsi="Arial" w:cs="Arial"/>
        </w:rPr>
        <w:t>can overwhelm the propagation delay estimation accuracy.</w:t>
      </w:r>
    </w:p>
    <w:p w14:paraId="7B2E1B74" w14:textId="4C366BDB" w:rsidR="00321BCA" w:rsidRDefault="000F65B0" w:rsidP="008E4ADF">
      <w:pPr>
        <w:pStyle w:val="Observation"/>
        <w:overflowPunct/>
        <w:autoSpaceDE/>
        <w:autoSpaceDN/>
        <w:adjustRightInd/>
        <w:spacing w:line="259" w:lineRule="auto"/>
        <w:ind w:left="1701" w:hanging="1701"/>
        <w:textAlignment w:val="auto"/>
      </w:pPr>
      <w:bookmarkStart w:id="21" w:name="_Toc87016936"/>
      <w:r>
        <w:t>R</w:t>
      </w:r>
      <w:r w:rsidR="00321BCA">
        <w:rPr>
          <w:rFonts w:cs="Arial"/>
        </w:rPr>
        <w:t>eference time information</w:t>
      </w:r>
      <w:r>
        <w:rPr>
          <w:rFonts w:cs="Arial"/>
        </w:rPr>
        <w:t xml:space="preserve"> </w:t>
      </w:r>
      <w:r>
        <w:t>reception</w:t>
      </w:r>
      <w:r w:rsidR="00321BCA">
        <w:rPr>
          <w:rFonts w:cs="Arial"/>
        </w:rPr>
        <w:t xml:space="preserve"> and propagation delay compensation should be performed with reference to a single, identified, transmission point in the </w:t>
      </w:r>
      <w:proofErr w:type="spellStart"/>
      <w:r w:rsidR="00321BCA">
        <w:rPr>
          <w:rFonts w:cs="Arial"/>
        </w:rPr>
        <w:t>PCell</w:t>
      </w:r>
      <w:proofErr w:type="spellEnd"/>
      <w:r w:rsidR="00321BCA">
        <w:rPr>
          <w:rFonts w:cs="Arial"/>
        </w:rPr>
        <w:t>.</w:t>
      </w:r>
      <w:bookmarkEnd w:id="21"/>
    </w:p>
    <w:p w14:paraId="5A017B5A" w14:textId="6B3F6C64" w:rsidR="008E4ADF" w:rsidRPr="008E4ADF" w:rsidRDefault="008E4ADF" w:rsidP="008E4ADF">
      <w:pPr>
        <w:pStyle w:val="Observation"/>
        <w:overflowPunct/>
        <w:autoSpaceDE/>
        <w:autoSpaceDN/>
        <w:adjustRightInd/>
        <w:spacing w:line="259" w:lineRule="auto"/>
        <w:ind w:left="1701" w:hanging="1701"/>
        <w:textAlignment w:val="auto"/>
      </w:pPr>
      <w:bookmarkStart w:id="22" w:name="_Toc87016937"/>
      <w:r>
        <w:t xml:space="preserve">For any </w:t>
      </w:r>
      <w:r w:rsidRPr="008E4ADF">
        <w:t>UE</w:t>
      </w:r>
      <w:r>
        <w:t xml:space="preserve">, </w:t>
      </w:r>
      <w:r w:rsidRPr="008E4ADF">
        <w:t>propagation delay</w:t>
      </w:r>
      <w:r>
        <w:t xml:space="preserve"> should be </w:t>
      </w:r>
      <w:r w:rsidRPr="008E4ADF">
        <w:t>measure</w:t>
      </w:r>
      <w:r>
        <w:t>d</w:t>
      </w:r>
      <w:r w:rsidRPr="008E4ADF">
        <w:t xml:space="preserve"> from the TRP that the reference time</w:t>
      </w:r>
      <w:r>
        <w:t xml:space="preserve"> (</w:t>
      </w:r>
      <w:proofErr w:type="spellStart"/>
      <w:r w:rsidRPr="00210A5B">
        <w:t>referenceTimeInfo</w:t>
      </w:r>
      <w:proofErr w:type="spellEnd"/>
      <w:r>
        <w:t>)</w:t>
      </w:r>
      <w:r w:rsidRPr="008E4ADF">
        <w:t xml:space="preserve"> is associated with, regardless of </w:t>
      </w:r>
      <w:r>
        <w:t xml:space="preserve">the spatial </w:t>
      </w:r>
      <w:r w:rsidRPr="008E4ADF">
        <w:t>configuration for data communication</w:t>
      </w:r>
      <w:r>
        <w:t>.</w:t>
      </w:r>
      <w:bookmarkEnd w:id="22"/>
    </w:p>
    <w:p w14:paraId="76240D9E" w14:textId="77777777" w:rsidR="008E4ADF" w:rsidRDefault="008E4ADF" w:rsidP="00E77470">
      <w:pPr>
        <w:spacing w:after="120"/>
        <w:jc w:val="both"/>
        <w:rPr>
          <w:rFonts w:ascii="Arial" w:hAnsi="Arial" w:cs="Arial"/>
        </w:rPr>
      </w:pPr>
    </w:p>
    <w:p w14:paraId="1D6AF4AE" w14:textId="642A84A7" w:rsidR="009467DE" w:rsidRDefault="008E4ADF" w:rsidP="00E77470">
      <w:pPr>
        <w:spacing w:after="120"/>
        <w:jc w:val="both"/>
        <w:rPr>
          <w:rFonts w:ascii="Arial" w:hAnsi="Arial" w:cs="Arial"/>
        </w:rPr>
      </w:pPr>
      <w:r>
        <w:rPr>
          <w:rFonts w:ascii="Arial" w:hAnsi="Arial" w:cs="Arial"/>
        </w:rPr>
        <w:t xml:space="preserve">At physical layer specifications, TRP is not explicitly described. Instead, the TRP is indirectly identified via </w:t>
      </w:r>
      <w:r w:rsidR="00B96C79">
        <w:rPr>
          <w:rFonts w:ascii="Arial" w:hAnsi="Arial" w:cs="Arial"/>
        </w:rPr>
        <w:t xml:space="preserve">the </w:t>
      </w:r>
      <w:r>
        <w:rPr>
          <w:rFonts w:ascii="Arial" w:hAnsi="Arial" w:cs="Arial"/>
        </w:rPr>
        <w:t>SSB ind</w:t>
      </w:r>
      <w:r w:rsidR="001E7DD0">
        <w:rPr>
          <w:rFonts w:ascii="Arial" w:hAnsi="Arial" w:cs="Arial"/>
        </w:rPr>
        <w:t>ex(es)</w:t>
      </w:r>
      <w:r w:rsidR="00B96C79">
        <w:rPr>
          <w:rFonts w:ascii="Arial" w:hAnsi="Arial" w:cs="Arial"/>
        </w:rPr>
        <w:t xml:space="preserve"> associated with the TRP</w:t>
      </w:r>
      <w:r>
        <w:rPr>
          <w:rFonts w:ascii="Arial" w:hAnsi="Arial" w:cs="Arial"/>
        </w:rPr>
        <w:t xml:space="preserve">. </w:t>
      </w:r>
      <w:r w:rsidR="00E77470">
        <w:rPr>
          <w:rFonts w:ascii="Arial" w:hAnsi="Arial" w:cs="Arial"/>
        </w:rPr>
        <w:t>Consequently, it is necessary to clarify which SSB</w:t>
      </w:r>
      <w:r w:rsidR="00B96C79">
        <w:rPr>
          <w:rFonts w:ascii="Arial" w:hAnsi="Arial" w:cs="Arial"/>
        </w:rPr>
        <w:t>(s)</w:t>
      </w:r>
      <w:r w:rsidR="00E77470">
        <w:rPr>
          <w:rFonts w:ascii="Arial" w:hAnsi="Arial" w:cs="Arial"/>
        </w:rPr>
        <w:t xml:space="preserve"> the UE should use to detect SFN, </w:t>
      </w:r>
      <w:r w:rsidR="009467DE">
        <w:rPr>
          <w:rFonts w:ascii="Arial" w:hAnsi="Arial" w:cs="Arial"/>
        </w:rPr>
        <w:t>so that gNB and UE know which TRP provides the</w:t>
      </w:r>
      <w:r w:rsidR="00E77470">
        <w:rPr>
          <w:rFonts w:ascii="Arial" w:hAnsi="Arial" w:cs="Arial"/>
        </w:rPr>
        <w:t xml:space="preserve"> reference time </w:t>
      </w:r>
      <w:r>
        <w:rPr>
          <w:rFonts w:ascii="Arial" w:hAnsi="Arial" w:cs="Arial"/>
        </w:rPr>
        <w:t>at</w:t>
      </w:r>
      <w:r w:rsidR="00E77470">
        <w:rPr>
          <w:rFonts w:ascii="Arial" w:hAnsi="Arial" w:cs="Arial"/>
        </w:rPr>
        <w:t xml:space="preserve"> the desired SFN boundary. </w:t>
      </w:r>
    </w:p>
    <w:p w14:paraId="043CCE5A" w14:textId="5D9D0DB8" w:rsidR="009467DE" w:rsidRDefault="009467DE" w:rsidP="009467DE">
      <w:pPr>
        <w:pStyle w:val="Proposal"/>
        <w:tabs>
          <w:tab w:val="clear" w:pos="1304"/>
        </w:tabs>
        <w:overflowPunct/>
        <w:autoSpaceDE/>
        <w:autoSpaceDN/>
        <w:adjustRightInd/>
        <w:spacing w:line="259" w:lineRule="auto"/>
        <w:ind w:left="1701" w:hanging="1701"/>
        <w:textAlignment w:val="auto"/>
        <w:rPr>
          <w:rFonts w:cs="Arial"/>
        </w:rPr>
      </w:pPr>
      <w:bookmarkStart w:id="23" w:name="_Toc87016941"/>
      <w:r>
        <w:rPr>
          <w:rFonts w:cs="Arial"/>
        </w:rPr>
        <w:t>Clarify the</w:t>
      </w:r>
      <w:r w:rsidR="008E4ADF">
        <w:rPr>
          <w:rFonts w:cs="Arial"/>
        </w:rPr>
        <w:t xml:space="preserve"> TRP</w:t>
      </w:r>
      <w:r>
        <w:rPr>
          <w:rFonts w:cs="Arial"/>
        </w:rPr>
        <w:t xml:space="preserve"> that </w:t>
      </w:r>
      <w:proofErr w:type="spellStart"/>
      <w:r w:rsidRPr="00210A5B">
        <w:rPr>
          <w:rFonts w:cs="Arial"/>
        </w:rPr>
        <w:t>referenceTimeInfo</w:t>
      </w:r>
      <w:proofErr w:type="spellEnd"/>
      <w:r>
        <w:rPr>
          <w:rFonts w:cs="Arial"/>
        </w:rPr>
        <w:t xml:space="preserve"> is associated with</w:t>
      </w:r>
      <w:r w:rsidR="008E4ADF">
        <w:rPr>
          <w:rFonts w:cs="Arial"/>
        </w:rPr>
        <w:t xml:space="preserve"> via </w:t>
      </w:r>
      <w:r w:rsidR="00B96C79">
        <w:rPr>
          <w:rFonts w:cs="Arial"/>
        </w:rPr>
        <w:t>its</w:t>
      </w:r>
      <w:r w:rsidR="008E4ADF">
        <w:rPr>
          <w:rFonts w:cs="Arial"/>
        </w:rPr>
        <w:t xml:space="preserve"> SSB ind</w:t>
      </w:r>
      <w:r w:rsidR="001E7DD0">
        <w:rPr>
          <w:rFonts w:cs="Arial"/>
        </w:rPr>
        <w:t>ex(es)</w:t>
      </w:r>
      <w:r>
        <w:rPr>
          <w:rFonts w:cs="Arial"/>
        </w:rPr>
        <w:t>.</w:t>
      </w:r>
      <w:bookmarkEnd w:id="23"/>
    </w:p>
    <w:p w14:paraId="51E6307C" w14:textId="77777777" w:rsidR="00B96C79" w:rsidRDefault="00B96C79" w:rsidP="00E77470">
      <w:pPr>
        <w:spacing w:after="120"/>
        <w:jc w:val="both"/>
        <w:rPr>
          <w:rFonts w:ascii="Arial" w:hAnsi="Arial" w:cs="Arial"/>
        </w:rPr>
      </w:pPr>
    </w:p>
    <w:p w14:paraId="37327647" w14:textId="749FDEAF" w:rsidR="00E77470" w:rsidRDefault="00E77470" w:rsidP="00E77470">
      <w:pPr>
        <w:spacing w:after="120"/>
        <w:jc w:val="both"/>
        <w:rPr>
          <w:rFonts w:ascii="Arial" w:hAnsi="Arial" w:cs="Arial"/>
        </w:rPr>
      </w:pPr>
      <w:r>
        <w:rPr>
          <w:rFonts w:ascii="Arial" w:hAnsi="Arial" w:cs="Arial"/>
        </w:rPr>
        <w:t xml:space="preserve">Additionally, to ensure that the measured propagation delay is </w:t>
      </w:r>
      <w:r w:rsidR="009467DE">
        <w:rPr>
          <w:rFonts w:ascii="Arial" w:hAnsi="Arial" w:cs="Arial"/>
        </w:rPr>
        <w:t>for the radio path from</w:t>
      </w:r>
      <w:r>
        <w:rPr>
          <w:rFonts w:ascii="Arial" w:hAnsi="Arial" w:cs="Arial"/>
        </w:rPr>
        <w:t xml:space="preserve"> the same TRP </w:t>
      </w:r>
      <w:r w:rsidR="009467DE">
        <w:rPr>
          <w:rFonts w:ascii="Arial" w:hAnsi="Arial" w:cs="Arial"/>
        </w:rPr>
        <w:t xml:space="preserve">(e.g., TRP1) </w:t>
      </w:r>
      <w:r>
        <w:rPr>
          <w:rFonts w:ascii="Arial" w:hAnsi="Arial" w:cs="Arial"/>
        </w:rPr>
        <w:t xml:space="preserve">used for reference time detection, </w:t>
      </w:r>
      <w:r w:rsidR="009467DE">
        <w:rPr>
          <w:rFonts w:ascii="Arial" w:hAnsi="Arial" w:cs="Arial"/>
        </w:rPr>
        <w:t xml:space="preserve">the </w:t>
      </w:r>
      <w:r>
        <w:rPr>
          <w:rFonts w:ascii="Arial" w:hAnsi="Arial" w:cs="Arial"/>
        </w:rPr>
        <w:t>DL RS</w:t>
      </w:r>
      <w:r w:rsidR="007F429E">
        <w:rPr>
          <w:rFonts w:ascii="Arial" w:hAnsi="Arial" w:cs="Arial"/>
        </w:rPr>
        <w:t xml:space="preserve"> </w:t>
      </w:r>
      <w:r w:rsidR="007F429E" w:rsidRPr="007F429E">
        <w:rPr>
          <w:rFonts w:ascii="Arial" w:hAnsi="Arial" w:cs="Arial"/>
        </w:rPr>
        <w:t>(TRS or PRS)</w:t>
      </w:r>
      <w:r>
        <w:rPr>
          <w:rFonts w:ascii="Arial" w:hAnsi="Arial" w:cs="Arial"/>
        </w:rPr>
        <w:t xml:space="preserve"> for time synchronization should be QCL-ed with the</w:t>
      </w:r>
      <w:r w:rsidR="009467DE">
        <w:rPr>
          <w:rFonts w:ascii="Arial" w:hAnsi="Arial" w:cs="Arial"/>
        </w:rPr>
        <w:t xml:space="preserve"> SSB</w:t>
      </w:r>
      <w:r w:rsidR="00B96C79">
        <w:rPr>
          <w:rFonts w:ascii="Arial" w:hAnsi="Arial" w:cs="Arial"/>
        </w:rPr>
        <w:t>(s)</w:t>
      </w:r>
      <w:r w:rsidR="009467DE">
        <w:rPr>
          <w:rFonts w:ascii="Arial" w:hAnsi="Arial" w:cs="Arial"/>
        </w:rPr>
        <w:t xml:space="preserve"> of </w:t>
      </w:r>
      <w:r w:rsidR="00B96C79">
        <w:rPr>
          <w:rFonts w:ascii="Arial" w:hAnsi="Arial" w:cs="Arial"/>
        </w:rPr>
        <w:t xml:space="preserve">the same TRP (e.g., </w:t>
      </w:r>
      <w:r w:rsidR="009467DE">
        <w:rPr>
          <w:rFonts w:ascii="Arial" w:hAnsi="Arial" w:cs="Arial"/>
        </w:rPr>
        <w:t>TRP1</w:t>
      </w:r>
      <w:r w:rsidR="00B96C79">
        <w:rPr>
          <w:rFonts w:ascii="Arial" w:hAnsi="Arial" w:cs="Arial"/>
        </w:rPr>
        <w:t>)</w:t>
      </w:r>
      <w:r w:rsidR="009467DE">
        <w:rPr>
          <w:rFonts w:ascii="Arial" w:hAnsi="Arial" w:cs="Arial"/>
        </w:rPr>
        <w:t>.</w:t>
      </w:r>
      <w:r>
        <w:rPr>
          <w:rFonts w:ascii="Arial" w:hAnsi="Arial" w:cs="Arial"/>
        </w:rPr>
        <w:t xml:space="preserve"> </w:t>
      </w:r>
      <w:r w:rsidR="007F429E">
        <w:rPr>
          <w:rFonts w:ascii="Arial" w:hAnsi="Arial" w:cs="Arial"/>
        </w:rPr>
        <w:t xml:space="preserve">Similarly, the SRS should also have the spatial relationship to the same TRP (e.g., TRP1). </w:t>
      </w:r>
      <w:r w:rsidR="009467DE">
        <w:rPr>
          <w:rFonts w:ascii="Arial" w:hAnsi="Arial" w:cs="Arial"/>
        </w:rPr>
        <w:t xml:space="preserve">This is illustrated in </w:t>
      </w:r>
      <w:r w:rsidR="00B96C79">
        <w:rPr>
          <w:rFonts w:ascii="Arial" w:hAnsi="Arial" w:cs="Arial"/>
        </w:rPr>
        <w:fldChar w:fldCharType="begin"/>
      </w:r>
      <w:r w:rsidR="00B96C79">
        <w:rPr>
          <w:rFonts w:ascii="Arial" w:hAnsi="Arial" w:cs="Arial"/>
        </w:rPr>
        <w:instrText xml:space="preserve"> REF _Ref86938871  \* MERGEFORMAT </w:instrText>
      </w:r>
      <w:r w:rsidR="00B96C79">
        <w:rPr>
          <w:rFonts w:ascii="Arial" w:hAnsi="Arial" w:cs="Arial"/>
        </w:rPr>
        <w:fldChar w:fldCharType="separate"/>
      </w:r>
      <w:r w:rsidR="00B96C79" w:rsidRPr="00B96C79">
        <w:rPr>
          <w:rFonts w:ascii="Arial" w:hAnsi="Arial" w:cs="Arial"/>
        </w:rPr>
        <w:t>Figure 2</w:t>
      </w:r>
      <w:r w:rsidR="00B96C79">
        <w:rPr>
          <w:rFonts w:ascii="Arial" w:hAnsi="Arial" w:cs="Arial"/>
        </w:rPr>
        <w:fldChar w:fldCharType="end"/>
      </w:r>
      <w:r w:rsidR="00B96C79">
        <w:rPr>
          <w:rFonts w:ascii="Arial" w:hAnsi="Arial" w:cs="Arial"/>
        </w:rPr>
        <w:t>. Given that the reference time (T</w:t>
      </w:r>
      <w:r w:rsidR="00B96C79" w:rsidRPr="00B96C79">
        <w:rPr>
          <w:rFonts w:ascii="Arial" w:hAnsi="Arial" w:cs="Arial"/>
          <w:vertAlign w:val="subscript"/>
        </w:rPr>
        <w:t>ref</w:t>
      </w:r>
      <w:r w:rsidR="00B96C79">
        <w:rPr>
          <w:rFonts w:ascii="Arial" w:hAnsi="Arial" w:cs="Arial"/>
        </w:rPr>
        <w:t xml:space="preserve">) is the time at TRP1, both </w:t>
      </w:r>
      <w:proofErr w:type="spellStart"/>
      <w:r w:rsidR="00B96C79">
        <w:rPr>
          <w:rFonts w:ascii="Arial" w:hAnsi="Arial" w:cs="Arial"/>
        </w:rPr>
        <w:t>UE</w:t>
      </w:r>
      <w:r w:rsidR="00B96C79" w:rsidRPr="00B96C79">
        <w:rPr>
          <w:rFonts w:ascii="Arial" w:hAnsi="Arial" w:cs="Arial"/>
          <w:vertAlign w:val="subscript"/>
        </w:rPr>
        <w:t>a</w:t>
      </w:r>
      <w:proofErr w:type="spellEnd"/>
      <w:r w:rsidR="00B96C79">
        <w:rPr>
          <w:rFonts w:ascii="Arial" w:hAnsi="Arial" w:cs="Arial"/>
        </w:rPr>
        <w:t xml:space="preserve"> and </w:t>
      </w:r>
      <w:proofErr w:type="spellStart"/>
      <w:r w:rsidR="00B96C79">
        <w:rPr>
          <w:rFonts w:ascii="Arial" w:hAnsi="Arial" w:cs="Arial"/>
        </w:rPr>
        <w:t>UE</w:t>
      </w:r>
      <w:r w:rsidR="00B96C79" w:rsidRPr="00B96C79">
        <w:rPr>
          <w:rFonts w:ascii="Arial" w:hAnsi="Arial" w:cs="Arial"/>
          <w:vertAlign w:val="subscript"/>
        </w:rPr>
        <w:t>b</w:t>
      </w:r>
      <w:proofErr w:type="spellEnd"/>
      <w:r w:rsidR="00B96C79">
        <w:rPr>
          <w:rFonts w:ascii="Arial" w:hAnsi="Arial" w:cs="Arial"/>
        </w:rPr>
        <w:t xml:space="preserve"> </w:t>
      </w:r>
      <w:r w:rsidR="00963FF7">
        <w:rPr>
          <w:rFonts w:ascii="Arial" w:hAnsi="Arial" w:cs="Arial"/>
        </w:rPr>
        <w:t xml:space="preserve">should </w:t>
      </w:r>
      <w:r w:rsidR="00B96C79">
        <w:rPr>
          <w:rFonts w:ascii="Arial" w:hAnsi="Arial" w:cs="Arial"/>
        </w:rPr>
        <w:t xml:space="preserve">measure their propagation delay, </w:t>
      </w:r>
      <w:proofErr w:type="spellStart"/>
      <w:proofErr w:type="gramStart"/>
      <w:r w:rsidR="00B96C79">
        <w:rPr>
          <w:rFonts w:ascii="Arial" w:hAnsi="Arial" w:cs="Arial"/>
        </w:rPr>
        <w:t>T</w:t>
      </w:r>
      <w:r w:rsidR="00B96C79">
        <w:rPr>
          <w:rFonts w:ascii="Arial" w:hAnsi="Arial" w:cs="Arial"/>
          <w:vertAlign w:val="subscript"/>
        </w:rPr>
        <w:t>p</w:t>
      </w:r>
      <w:r w:rsidR="00B96C79" w:rsidRPr="00B96C79">
        <w:rPr>
          <w:rFonts w:ascii="Arial" w:hAnsi="Arial" w:cs="Arial"/>
          <w:vertAlign w:val="subscript"/>
        </w:rPr>
        <w:t>,a</w:t>
      </w:r>
      <w:proofErr w:type="spellEnd"/>
      <w:proofErr w:type="gramEnd"/>
      <w:r w:rsidR="00B96C79">
        <w:rPr>
          <w:rFonts w:ascii="Arial" w:hAnsi="Arial" w:cs="Arial"/>
        </w:rPr>
        <w:t xml:space="preserve"> and </w:t>
      </w:r>
      <w:proofErr w:type="spellStart"/>
      <w:r w:rsidR="00B96C79">
        <w:rPr>
          <w:rFonts w:ascii="Arial" w:hAnsi="Arial" w:cs="Arial"/>
        </w:rPr>
        <w:t>T</w:t>
      </w:r>
      <w:r w:rsidR="00B96C79">
        <w:rPr>
          <w:rFonts w:ascii="Arial" w:hAnsi="Arial" w:cs="Arial"/>
          <w:vertAlign w:val="subscript"/>
        </w:rPr>
        <w:t>p</w:t>
      </w:r>
      <w:r w:rsidR="00B96C79" w:rsidRPr="00B96C79">
        <w:rPr>
          <w:rFonts w:ascii="Arial" w:hAnsi="Arial" w:cs="Arial"/>
          <w:vertAlign w:val="subscript"/>
        </w:rPr>
        <w:t>,</w:t>
      </w:r>
      <w:r w:rsidR="00B96C79">
        <w:rPr>
          <w:rFonts w:ascii="Arial" w:hAnsi="Arial" w:cs="Arial"/>
          <w:vertAlign w:val="subscript"/>
        </w:rPr>
        <w:t>b</w:t>
      </w:r>
      <w:proofErr w:type="spellEnd"/>
      <w:r w:rsidR="00B96C79">
        <w:rPr>
          <w:rFonts w:ascii="Arial" w:hAnsi="Arial" w:cs="Arial"/>
        </w:rPr>
        <w:t xml:space="preserve">, from TRP1, so that the clock time at </w:t>
      </w:r>
      <w:proofErr w:type="spellStart"/>
      <w:r w:rsidR="00B96C79">
        <w:rPr>
          <w:rFonts w:ascii="Arial" w:hAnsi="Arial" w:cs="Arial"/>
        </w:rPr>
        <w:t>UE</w:t>
      </w:r>
      <w:r w:rsidR="00B96C79" w:rsidRPr="00B96C79">
        <w:rPr>
          <w:rFonts w:ascii="Arial" w:hAnsi="Arial" w:cs="Arial"/>
          <w:vertAlign w:val="subscript"/>
        </w:rPr>
        <w:t>a</w:t>
      </w:r>
      <w:proofErr w:type="spellEnd"/>
      <w:r w:rsidR="00B96C79">
        <w:rPr>
          <w:rFonts w:ascii="Arial" w:hAnsi="Arial" w:cs="Arial"/>
        </w:rPr>
        <w:t xml:space="preserve"> and </w:t>
      </w:r>
      <w:proofErr w:type="spellStart"/>
      <w:r w:rsidR="00B96C79">
        <w:rPr>
          <w:rFonts w:ascii="Arial" w:hAnsi="Arial" w:cs="Arial"/>
        </w:rPr>
        <w:t>UE</w:t>
      </w:r>
      <w:r w:rsidR="00B96C79" w:rsidRPr="00B96C79">
        <w:rPr>
          <w:rFonts w:ascii="Arial" w:hAnsi="Arial" w:cs="Arial"/>
          <w:vertAlign w:val="subscript"/>
        </w:rPr>
        <w:t>b</w:t>
      </w:r>
      <w:proofErr w:type="spellEnd"/>
      <w:r w:rsidR="00B96C79">
        <w:rPr>
          <w:rFonts w:ascii="Arial" w:hAnsi="Arial" w:cs="Arial"/>
        </w:rPr>
        <w:t xml:space="preserve"> can be </w:t>
      </w:r>
      <w:r w:rsidR="002C0F16">
        <w:rPr>
          <w:rFonts w:ascii="Arial" w:hAnsi="Arial" w:cs="Arial"/>
        </w:rPr>
        <w:t xml:space="preserve">correctly </w:t>
      </w:r>
      <w:r w:rsidR="00B96C79">
        <w:rPr>
          <w:rFonts w:ascii="Arial" w:hAnsi="Arial" w:cs="Arial"/>
        </w:rPr>
        <w:t>estimated as T</w:t>
      </w:r>
      <w:r w:rsidR="00B96C79" w:rsidRPr="00B96C79">
        <w:rPr>
          <w:rFonts w:ascii="Arial" w:hAnsi="Arial" w:cs="Arial"/>
          <w:vertAlign w:val="subscript"/>
        </w:rPr>
        <w:t>ref</w:t>
      </w:r>
      <w:r w:rsidR="00B96C79">
        <w:rPr>
          <w:rFonts w:ascii="Arial" w:hAnsi="Arial" w:cs="Arial"/>
        </w:rPr>
        <w:t xml:space="preserve"> + </w:t>
      </w:r>
      <w:proofErr w:type="spellStart"/>
      <w:r w:rsidR="00B96C79">
        <w:rPr>
          <w:rFonts w:ascii="Arial" w:hAnsi="Arial" w:cs="Arial"/>
        </w:rPr>
        <w:t>T</w:t>
      </w:r>
      <w:r w:rsidR="00B96C79">
        <w:rPr>
          <w:rFonts w:ascii="Arial" w:hAnsi="Arial" w:cs="Arial"/>
          <w:vertAlign w:val="subscript"/>
        </w:rPr>
        <w:t>p</w:t>
      </w:r>
      <w:r w:rsidR="00B96C79" w:rsidRPr="00B96C79">
        <w:rPr>
          <w:rFonts w:ascii="Arial" w:hAnsi="Arial" w:cs="Arial"/>
          <w:vertAlign w:val="subscript"/>
        </w:rPr>
        <w:t>,a</w:t>
      </w:r>
      <w:proofErr w:type="spellEnd"/>
      <w:r w:rsidR="00B96C79">
        <w:rPr>
          <w:rFonts w:ascii="Arial" w:hAnsi="Arial" w:cs="Arial"/>
        </w:rPr>
        <w:t xml:space="preserve"> and T</w:t>
      </w:r>
      <w:r w:rsidR="00B96C79" w:rsidRPr="00B96C79">
        <w:rPr>
          <w:rFonts w:ascii="Arial" w:hAnsi="Arial" w:cs="Arial"/>
          <w:vertAlign w:val="subscript"/>
        </w:rPr>
        <w:t>ref</w:t>
      </w:r>
      <w:r w:rsidR="00B96C79">
        <w:rPr>
          <w:rFonts w:ascii="Arial" w:hAnsi="Arial" w:cs="Arial"/>
        </w:rPr>
        <w:t xml:space="preserve"> + </w:t>
      </w:r>
      <w:proofErr w:type="spellStart"/>
      <w:r w:rsidR="00B96C79">
        <w:rPr>
          <w:rFonts w:ascii="Arial" w:hAnsi="Arial" w:cs="Arial"/>
        </w:rPr>
        <w:t>T</w:t>
      </w:r>
      <w:r w:rsidR="00B96C79">
        <w:rPr>
          <w:rFonts w:ascii="Arial" w:hAnsi="Arial" w:cs="Arial"/>
          <w:vertAlign w:val="subscript"/>
        </w:rPr>
        <w:t>p</w:t>
      </w:r>
      <w:r w:rsidR="00B96C79" w:rsidRPr="00B96C79">
        <w:rPr>
          <w:rFonts w:ascii="Arial" w:hAnsi="Arial" w:cs="Arial"/>
          <w:vertAlign w:val="subscript"/>
        </w:rPr>
        <w:t>,</w:t>
      </w:r>
      <w:r w:rsidR="00B96C79">
        <w:rPr>
          <w:rFonts w:ascii="Arial" w:hAnsi="Arial" w:cs="Arial"/>
          <w:vertAlign w:val="subscript"/>
        </w:rPr>
        <w:t>b</w:t>
      </w:r>
      <w:proofErr w:type="spellEnd"/>
      <w:r w:rsidR="00B96C79">
        <w:rPr>
          <w:rFonts w:ascii="Arial" w:hAnsi="Arial" w:cs="Arial"/>
        </w:rPr>
        <w:t xml:space="preserve">, respectively.  </w:t>
      </w:r>
      <w:r w:rsidR="007F429E">
        <w:rPr>
          <w:rFonts w:ascii="Arial" w:hAnsi="Arial" w:cs="Arial"/>
        </w:rPr>
        <w:t>In contrast, i</w:t>
      </w:r>
      <w:r w:rsidR="00B96C79">
        <w:rPr>
          <w:rFonts w:ascii="Arial" w:hAnsi="Arial" w:cs="Arial"/>
        </w:rPr>
        <w:t xml:space="preserve">f this is not clearly defined, then </w:t>
      </w:r>
      <w:proofErr w:type="spellStart"/>
      <w:r w:rsidR="00B96C79">
        <w:rPr>
          <w:rFonts w:ascii="Arial" w:hAnsi="Arial" w:cs="Arial"/>
        </w:rPr>
        <w:t>UE</w:t>
      </w:r>
      <w:r w:rsidR="00B96C79" w:rsidRPr="00B96C79">
        <w:rPr>
          <w:rFonts w:ascii="Arial" w:hAnsi="Arial" w:cs="Arial"/>
          <w:vertAlign w:val="subscript"/>
        </w:rPr>
        <w:t>b</w:t>
      </w:r>
      <w:proofErr w:type="spellEnd"/>
      <w:r w:rsidR="00B96C79">
        <w:rPr>
          <w:rFonts w:ascii="Arial" w:hAnsi="Arial" w:cs="Arial"/>
        </w:rPr>
        <w:t xml:space="preserve"> may </w:t>
      </w:r>
      <w:r w:rsidR="007F429E">
        <w:rPr>
          <w:rFonts w:ascii="Arial" w:hAnsi="Arial" w:cs="Arial"/>
        </w:rPr>
        <w:t>mistakenly measure</w:t>
      </w:r>
      <w:r w:rsidR="00B96C79">
        <w:rPr>
          <w:rFonts w:ascii="Arial" w:hAnsi="Arial" w:cs="Arial"/>
        </w:rPr>
        <w:t xml:space="preserve"> propagation delay from TRP2, </w:t>
      </w:r>
      <w:r w:rsidR="007F429E">
        <w:rPr>
          <w:rFonts w:ascii="Arial" w:hAnsi="Arial" w:cs="Arial"/>
        </w:rPr>
        <w:t>while T</w:t>
      </w:r>
      <w:r w:rsidR="007F429E" w:rsidRPr="00B96C79">
        <w:rPr>
          <w:rFonts w:ascii="Arial" w:hAnsi="Arial" w:cs="Arial"/>
          <w:vertAlign w:val="subscript"/>
        </w:rPr>
        <w:t>ref</w:t>
      </w:r>
      <w:r w:rsidR="007F429E">
        <w:rPr>
          <w:rFonts w:ascii="Arial" w:hAnsi="Arial" w:cs="Arial"/>
        </w:rPr>
        <w:t xml:space="preserve"> is the time at TRP1. Here TRP2 refers to the node that </w:t>
      </w:r>
      <w:proofErr w:type="spellStart"/>
      <w:r w:rsidR="007F429E">
        <w:rPr>
          <w:rFonts w:ascii="Arial" w:hAnsi="Arial" w:cs="Arial"/>
        </w:rPr>
        <w:t>UE</w:t>
      </w:r>
      <w:r w:rsidR="007F429E" w:rsidRPr="00B96C79">
        <w:rPr>
          <w:rFonts w:ascii="Arial" w:hAnsi="Arial" w:cs="Arial"/>
          <w:vertAlign w:val="subscript"/>
        </w:rPr>
        <w:t>b</w:t>
      </w:r>
      <w:proofErr w:type="spellEnd"/>
      <w:r w:rsidR="007F429E">
        <w:rPr>
          <w:rFonts w:ascii="Arial" w:hAnsi="Arial" w:cs="Arial"/>
        </w:rPr>
        <w:t xml:space="preserve"> uses for data communication.</w:t>
      </w:r>
    </w:p>
    <w:p w14:paraId="0F0CFAB6" w14:textId="77777777" w:rsidR="007F429E" w:rsidRPr="00B96C79" w:rsidRDefault="007F429E" w:rsidP="00E77470">
      <w:pPr>
        <w:spacing w:after="120"/>
        <w:jc w:val="both"/>
        <w:rPr>
          <w:rFonts w:ascii="Arial" w:hAnsi="Arial" w:cs="Arial"/>
        </w:rPr>
      </w:pPr>
    </w:p>
    <w:p w14:paraId="4046D1CA" w14:textId="0627F544" w:rsidR="007F429E" w:rsidRDefault="007F429E" w:rsidP="007F429E">
      <w:pPr>
        <w:pStyle w:val="Proposal"/>
        <w:tabs>
          <w:tab w:val="clear" w:pos="1304"/>
        </w:tabs>
        <w:overflowPunct/>
        <w:autoSpaceDE/>
        <w:autoSpaceDN/>
        <w:adjustRightInd/>
        <w:spacing w:line="259" w:lineRule="auto"/>
        <w:ind w:left="1701" w:hanging="1701"/>
        <w:textAlignment w:val="auto"/>
        <w:rPr>
          <w:rFonts w:cs="Arial"/>
        </w:rPr>
      </w:pPr>
      <w:bookmarkStart w:id="24" w:name="_Toc87016942"/>
      <w:r>
        <w:rPr>
          <w:rFonts w:cs="Arial"/>
        </w:rPr>
        <w:t xml:space="preserve">Define spatial property of DL RS (TRS or PRS) and SRS to measure the propagation delay from the TRP that </w:t>
      </w:r>
      <w:proofErr w:type="spellStart"/>
      <w:r w:rsidRPr="00210A5B">
        <w:rPr>
          <w:rFonts w:cs="Arial"/>
        </w:rPr>
        <w:t>referenceTimeInfo</w:t>
      </w:r>
      <w:proofErr w:type="spellEnd"/>
      <w:r>
        <w:rPr>
          <w:rFonts w:cs="Arial"/>
        </w:rPr>
        <w:t xml:space="preserve"> is associated</w:t>
      </w:r>
      <w:r w:rsidR="002C0F16">
        <w:rPr>
          <w:rFonts w:cs="Arial"/>
        </w:rPr>
        <w:t xml:space="preserve"> with</w:t>
      </w:r>
      <w:r>
        <w:rPr>
          <w:rFonts w:cs="Arial"/>
        </w:rPr>
        <w:t>.</w:t>
      </w:r>
      <w:bookmarkEnd w:id="24"/>
    </w:p>
    <w:p w14:paraId="7C04BDD7" w14:textId="77777777" w:rsidR="008F5166" w:rsidRPr="00B96C79" w:rsidRDefault="008F5166" w:rsidP="008F5166"/>
    <w:p w14:paraId="243821AB" w14:textId="54FB8B66" w:rsidR="00210A5B" w:rsidRDefault="008F5166" w:rsidP="00F4383D">
      <w:pPr>
        <w:jc w:val="center"/>
      </w:pPr>
      <w:r>
        <w:rPr>
          <w:noProof/>
        </w:rPr>
        <w:lastRenderedPageBreak/>
        <w:drawing>
          <wp:inline distT="0" distB="0" distL="0" distR="0" wp14:anchorId="03A22587" wp14:editId="06D41DFF">
            <wp:extent cx="3657600" cy="2103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2103120"/>
                    </a:xfrm>
                    <a:prstGeom prst="rect">
                      <a:avLst/>
                    </a:prstGeom>
                    <a:noFill/>
                  </pic:spPr>
                </pic:pic>
              </a:graphicData>
            </a:graphic>
          </wp:inline>
        </w:drawing>
      </w:r>
    </w:p>
    <w:p w14:paraId="511F9D66" w14:textId="2D780290" w:rsidR="008E4ADF" w:rsidRPr="008E4ADF" w:rsidRDefault="008E4ADF" w:rsidP="00F4383D">
      <w:pPr>
        <w:jc w:val="center"/>
        <w:rPr>
          <w:b/>
          <w:bCs/>
        </w:rPr>
      </w:pPr>
      <w:bookmarkStart w:id="25" w:name="_Ref86938871"/>
      <w:r w:rsidRPr="008E4ADF">
        <w:rPr>
          <w:rFonts w:ascii="Arial" w:hAnsi="Arial" w:cs="Arial"/>
          <w:b/>
          <w:bCs/>
          <w:lang w:val="en-US"/>
        </w:rPr>
        <w:t xml:space="preserve">Figure </w:t>
      </w:r>
      <w:r w:rsidRPr="008E4ADF">
        <w:rPr>
          <w:rFonts w:ascii="Arial" w:hAnsi="Arial" w:cs="Arial"/>
          <w:b/>
          <w:bCs/>
          <w:lang w:val="en-US"/>
        </w:rPr>
        <w:fldChar w:fldCharType="begin"/>
      </w:r>
      <w:r w:rsidRPr="008E4ADF">
        <w:rPr>
          <w:rFonts w:ascii="Arial" w:hAnsi="Arial" w:cs="Arial"/>
          <w:b/>
          <w:bCs/>
          <w:lang w:val="en-US"/>
        </w:rPr>
        <w:instrText xml:space="preserve"> SEQ Figure \* ARABIC </w:instrText>
      </w:r>
      <w:r w:rsidRPr="008E4ADF">
        <w:rPr>
          <w:rFonts w:ascii="Arial" w:hAnsi="Arial" w:cs="Arial"/>
          <w:b/>
          <w:bCs/>
          <w:lang w:val="en-US"/>
        </w:rPr>
        <w:fldChar w:fldCharType="separate"/>
      </w:r>
      <w:r>
        <w:rPr>
          <w:rFonts w:ascii="Arial" w:hAnsi="Arial" w:cs="Arial"/>
          <w:b/>
          <w:bCs/>
          <w:noProof/>
          <w:lang w:val="en-US"/>
        </w:rPr>
        <w:t>2</w:t>
      </w:r>
      <w:r w:rsidRPr="008E4ADF">
        <w:rPr>
          <w:rFonts w:ascii="Arial" w:hAnsi="Arial" w:cs="Arial"/>
          <w:b/>
          <w:bCs/>
          <w:lang w:val="en-US"/>
        </w:rPr>
        <w:fldChar w:fldCharType="end"/>
      </w:r>
      <w:bookmarkEnd w:id="25"/>
      <w:r w:rsidRPr="008E4ADF">
        <w:rPr>
          <w:rFonts w:ascii="Arial" w:hAnsi="Arial" w:cs="Arial"/>
          <w:b/>
          <w:bCs/>
          <w:lang w:val="en-US"/>
        </w:rPr>
        <w:t>:</w:t>
      </w:r>
      <w:r>
        <w:rPr>
          <w:rFonts w:ascii="Arial" w:hAnsi="Arial" w:cs="Arial"/>
          <w:b/>
          <w:bCs/>
          <w:lang w:val="en-US"/>
        </w:rPr>
        <w:t xml:space="preserve"> A UE measures propagation delay from the TRP that the reference time </w:t>
      </w:r>
      <w:proofErr w:type="spellStart"/>
      <w:r>
        <w:rPr>
          <w:rFonts w:ascii="Arial" w:hAnsi="Arial" w:cs="Arial"/>
          <w:b/>
          <w:bCs/>
          <w:lang w:val="en-US"/>
        </w:rPr>
        <w:t>T</w:t>
      </w:r>
      <w:r w:rsidRPr="008E4ADF">
        <w:rPr>
          <w:rFonts w:ascii="Arial" w:hAnsi="Arial" w:cs="Arial"/>
          <w:b/>
          <w:bCs/>
          <w:vertAlign w:val="subscript"/>
          <w:lang w:val="en-US"/>
        </w:rPr>
        <w:t>ref</w:t>
      </w:r>
      <w:proofErr w:type="spellEnd"/>
      <w:r>
        <w:rPr>
          <w:rFonts w:ascii="Arial" w:hAnsi="Arial" w:cs="Arial"/>
          <w:b/>
          <w:bCs/>
          <w:lang w:val="en-US"/>
        </w:rPr>
        <w:t xml:space="preserve"> is associated with, regardless of TRP(s) related configuration for data communication.  </w:t>
      </w:r>
    </w:p>
    <w:p w14:paraId="25908634" w14:textId="143E3FA5" w:rsidR="009467DE" w:rsidRPr="00B31FFB" w:rsidRDefault="009467DE" w:rsidP="009467DE">
      <w:pPr>
        <w:pStyle w:val="Caption"/>
        <w:jc w:val="center"/>
      </w:pPr>
      <w:r>
        <w:t xml:space="preserve">Table </w:t>
      </w:r>
      <w:r w:rsidR="00AE3DDF">
        <w:fldChar w:fldCharType="begin"/>
      </w:r>
      <w:r w:rsidR="00AE3DDF">
        <w:instrText xml:space="preserve"> SEQ Table \* ARABIC </w:instrText>
      </w:r>
      <w:r w:rsidR="00AE3DDF">
        <w:fldChar w:fldCharType="separate"/>
      </w:r>
      <w:r w:rsidR="008F73E1">
        <w:rPr>
          <w:noProof/>
        </w:rPr>
        <w:t>5</w:t>
      </w:r>
      <w:r w:rsidR="00AE3DDF">
        <w:rPr>
          <w:noProof/>
        </w:rPr>
        <w:fldChar w:fldCharType="end"/>
      </w:r>
      <w:r w:rsidRPr="00E12807">
        <w:t xml:space="preserve">. </w:t>
      </w:r>
      <w:r>
        <w:t>CP duration for different SCS</w:t>
      </w:r>
    </w:p>
    <w:tbl>
      <w:tblPr>
        <w:tblStyle w:val="TableGrid1"/>
        <w:tblW w:w="5215" w:type="dxa"/>
        <w:jc w:val="center"/>
        <w:tblLook w:val="0420" w:firstRow="1" w:lastRow="0" w:firstColumn="0" w:lastColumn="0" w:noHBand="0" w:noVBand="1"/>
      </w:tblPr>
      <w:tblGrid>
        <w:gridCol w:w="2245"/>
        <w:gridCol w:w="1350"/>
        <w:gridCol w:w="1620"/>
      </w:tblGrid>
      <w:tr w:rsidR="009467DE" w:rsidRPr="002B2D12" w14:paraId="55A33E23" w14:textId="77777777" w:rsidTr="00980AA4">
        <w:trPr>
          <w:trHeight w:val="20"/>
          <w:jc w:val="center"/>
        </w:trPr>
        <w:tc>
          <w:tcPr>
            <w:tcW w:w="2245" w:type="dxa"/>
          </w:tcPr>
          <w:p w14:paraId="347939EE" w14:textId="77777777" w:rsidR="009467DE" w:rsidRPr="002B2D12" w:rsidRDefault="009467DE" w:rsidP="00980AA4">
            <w:pPr>
              <w:spacing w:after="0"/>
              <w:rPr>
                <w:lang w:eastAsia="zh-CN"/>
              </w:rPr>
            </w:pPr>
            <w:r>
              <w:rPr>
                <w:lang w:eastAsia="zh-CN"/>
              </w:rPr>
              <w:t>SCS</w:t>
            </w:r>
          </w:p>
        </w:tc>
        <w:tc>
          <w:tcPr>
            <w:tcW w:w="1350" w:type="dxa"/>
          </w:tcPr>
          <w:p w14:paraId="29B02C6A" w14:textId="77777777" w:rsidR="009467DE" w:rsidRPr="002B2D12" w:rsidRDefault="009467DE" w:rsidP="00980AA4">
            <w:pPr>
              <w:spacing w:after="0"/>
              <w:rPr>
                <w:lang w:eastAsia="zh-CN"/>
              </w:rPr>
            </w:pPr>
            <w:r>
              <w:rPr>
                <w:lang w:eastAsia="zh-CN"/>
              </w:rPr>
              <w:t>15 kHz</w:t>
            </w:r>
          </w:p>
        </w:tc>
        <w:tc>
          <w:tcPr>
            <w:tcW w:w="1620" w:type="dxa"/>
          </w:tcPr>
          <w:p w14:paraId="66A4A6E3" w14:textId="77777777" w:rsidR="009467DE" w:rsidRPr="002B2D12" w:rsidRDefault="009467DE" w:rsidP="00980AA4">
            <w:pPr>
              <w:spacing w:after="0"/>
              <w:rPr>
                <w:lang w:eastAsia="zh-CN"/>
              </w:rPr>
            </w:pPr>
            <w:r>
              <w:rPr>
                <w:lang w:eastAsia="zh-CN"/>
              </w:rPr>
              <w:t>30 kHz</w:t>
            </w:r>
          </w:p>
        </w:tc>
      </w:tr>
      <w:tr w:rsidR="009467DE" w:rsidRPr="002B2D12" w14:paraId="5BA9F611" w14:textId="77777777" w:rsidTr="00980AA4">
        <w:trPr>
          <w:trHeight w:val="20"/>
          <w:jc w:val="center"/>
        </w:trPr>
        <w:tc>
          <w:tcPr>
            <w:tcW w:w="2245" w:type="dxa"/>
            <w:hideMark/>
          </w:tcPr>
          <w:p w14:paraId="72939F3A" w14:textId="77777777" w:rsidR="009467DE" w:rsidRPr="002B2D12" w:rsidRDefault="009467DE" w:rsidP="00980AA4">
            <w:pPr>
              <w:spacing w:after="0"/>
              <w:rPr>
                <w:lang w:eastAsia="zh-CN"/>
              </w:rPr>
            </w:pPr>
            <w:r w:rsidRPr="002B2D12">
              <w:rPr>
                <w:lang w:eastAsia="zh-CN"/>
              </w:rPr>
              <w:t>OFDM symbol, duration</w:t>
            </w:r>
          </w:p>
        </w:tc>
        <w:tc>
          <w:tcPr>
            <w:tcW w:w="1350" w:type="dxa"/>
            <w:hideMark/>
          </w:tcPr>
          <w:p w14:paraId="24505E19" w14:textId="77777777" w:rsidR="009467DE" w:rsidRPr="002B2D12" w:rsidRDefault="009467DE" w:rsidP="00980AA4">
            <w:pPr>
              <w:spacing w:after="0"/>
              <w:rPr>
                <w:lang w:eastAsia="zh-CN"/>
              </w:rPr>
            </w:pPr>
            <w:r w:rsidRPr="002B2D12">
              <w:rPr>
                <w:lang w:eastAsia="zh-CN"/>
              </w:rPr>
              <w:t xml:space="preserve">66.67 µs </w:t>
            </w:r>
          </w:p>
        </w:tc>
        <w:tc>
          <w:tcPr>
            <w:tcW w:w="1620" w:type="dxa"/>
            <w:hideMark/>
          </w:tcPr>
          <w:p w14:paraId="3A369975" w14:textId="77777777" w:rsidR="009467DE" w:rsidRPr="002B2D12" w:rsidRDefault="009467DE" w:rsidP="00980AA4">
            <w:pPr>
              <w:spacing w:after="0"/>
              <w:rPr>
                <w:lang w:eastAsia="zh-CN"/>
              </w:rPr>
            </w:pPr>
            <w:r w:rsidRPr="002B2D12">
              <w:rPr>
                <w:lang w:eastAsia="zh-CN"/>
              </w:rPr>
              <w:t>33.33 µs</w:t>
            </w:r>
          </w:p>
        </w:tc>
      </w:tr>
      <w:tr w:rsidR="009467DE" w:rsidRPr="002B2D12" w14:paraId="3EED5845" w14:textId="77777777" w:rsidTr="00980AA4">
        <w:trPr>
          <w:trHeight w:val="20"/>
          <w:jc w:val="center"/>
        </w:trPr>
        <w:tc>
          <w:tcPr>
            <w:tcW w:w="2245" w:type="dxa"/>
          </w:tcPr>
          <w:p w14:paraId="2251DED7" w14:textId="77777777" w:rsidR="009467DE" w:rsidRPr="002B2D12" w:rsidRDefault="009467DE" w:rsidP="00980AA4">
            <w:pPr>
              <w:spacing w:after="0"/>
              <w:rPr>
                <w:lang w:eastAsia="zh-CN"/>
              </w:rPr>
            </w:pPr>
            <w:r>
              <w:rPr>
                <w:lang w:eastAsia="zh-CN"/>
              </w:rPr>
              <w:t>Cyclic prefix Samples</w:t>
            </w:r>
          </w:p>
        </w:tc>
        <w:tc>
          <w:tcPr>
            <w:tcW w:w="1350" w:type="dxa"/>
          </w:tcPr>
          <w:p w14:paraId="39DEB0D4" w14:textId="77777777" w:rsidR="009467DE" w:rsidRPr="002B2D12" w:rsidRDefault="009467DE" w:rsidP="00980AA4">
            <w:pPr>
              <w:spacing w:after="0"/>
              <w:rPr>
                <w:lang w:eastAsia="zh-CN"/>
              </w:rPr>
            </w:pPr>
            <w:r>
              <w:rPr>
                <w:lang w:eastAsia="zh-CN"/>
              </w:rPr>
              <w:t>288</w:t>
            </w:r>
          </w:p>
        </w:tc>
        <w:tc>
          <w:tcPr>
            <w:tcW w:w="1620" w:type="dxa"/>
          </w:tcPr>
          <w:p w14:paraId="2F327CE0" w14:textId="77777777" w:rsidR="009467DE" w:rsidRPr="002B2D12" w:rsidRDefault="009467DE" w:rsidP="00980AA4">
            <w:pPr>
              <w:spacing w:after="0"/>
              <w:rPr>
                <w:lang w:eastAsia="zh-CN"/>
              </w:rPr>
            </w:pPr>
            <w:r>
              <w:rPr>
                <w:lang w:eastAsia="zh-CN"/>
              </w:rPr>
              <w:t>288</w:t>
            </w:r>
          </w:p>
        </w:tc>
      </w:tr>
      <w:tr w:rsidR="009467DE" w:rsidRPr="002B2D12" w14:paraId="040E5035" w14:textId="77777777" w:rsidTr="00980AA4">
        <w:trPr>
          <w:trHeight w:val="20"/>
          <w:jc w:val="center"/>
        </w:trPr>
        <w:tc>
          <w:tcPr>
            <w:tcW w:w="2245" w:type="dxa"/>
            <w:hideMark/>
          </w:tcPr>
          <w:p w14:paraId="32602011" w14:textId="77777777" w:rsidR="009467DE" w:rsidRPr="002B2D12" w:rsidRDefault="009467DE" w:rsidP="00980AA4">
            <w:pPr>
              <w:spacing w:after="0"/>
              <w:rPr>
                <w:lang w:eastAsia="zh-CN"/>
              </w:rPr>
            </w:pPr>
            <w:r w:rsidRPr="002B2D12">
              <w:rPr>
                <w:lang w:eastAsia="zh-CN"/>
              </w:rPr>
              <w:t>Cyclic prefix duration</w:t>
            </w:r>
          </w:p>
        </w:tc>
        <w:tc>
          <w:tcPr>
            <w:tcW w:w="1350" w:type="dxa"/>
            <w:hideMark/>
          </w:tcPr>
          <w:p w14:paraId="2CBAED37" w14:textId="77777777" w:rsidR="009467DE" w:rsidRPr="00B31FFB" w:rsidRDefault="009467DE" w:rsidP="00980AA4">
            <w:pPr>
              <w:spacing w:after="0"/>
              <w:rPr>
                <w:b/>
                <w:bCs/>
                <w:lang w:eastAsia="zh-CN"/>
              </w:rPr>
            </w:pPr>
            <w:r w:rsidRPr="00B31FFB">
              <w:rPr>
                <w:b/>
                <w:bCs/>
                <w:lang w:eastAsia="zh-CN"/>
              </w:rPr>
              <w:t>4.69 µs</w:t>
            </w:r>
          </w:p>
        </w:tc>
        <w:tc>
          <w:tcPr>
            <w:tcW w:w="1620" w:type="dxa"/>
            <w:hideMark/>
          </w:tcPr>
          <w:p w14:paraId="1A2B23EF" w14:textId="77777777" w:rsidR="009467DE" w:rsidRPr="00B31FFB" w:rsidRDefault="009467DE" w:rsidP="00980AA4">
            <w:pPr>
              <w:spacing w:after="0"/>
              <w:rPr>
                <w:b/>
                <w:bCs/>
                <w:lang w:eastAsia="zh-CN"/>
              </w:rPr>
            </w:pPr>
            <w:r w:rsidRPr="00B31FFB">
              <w:rPr>
                <w:b/>
                <w:bCs/>
                <w:lang w:eastAsia="zh-CN"/>
              </w:rPr>
              <w:t xml:space="preserve">2.34 µs </w:t>
            </w:r>
          </w:p>
        </w:tc>
      </w:tr>
    </w:tbl>
    <w:p w14:paraId="3427C690" w14:textId="77777777" w:rsidR="009467DE" w:rsidRPr="008F5166" w:rsidRDefault="009467DE" w:rsidP="009467DE">
      <w:pPr>
        <w:spacing w:after="120"/>
        <w:jc w:val="both"/>
        <w:rPr>
          <w:rFonts w:ascii="Arial" w:hAnsi="Arial" w:cs="Arial"/>
        </w:rPr>
      </w:pPr>
    </w:p>
    <w:p w14:paraId="33F7B9E1" w14:textId="03AB0F32" w:rsidR="00275C07" w:rsidRDefault="00275C07" w:rsidP="00275C07">
      <w:pPr>
        <w:pStyle w:val="Heading2"/>
        <w:rPr>
          <w:lang w:val="en-US"/>
        </w:rPr>
      </w:pPr>
      <w:r>
        <w:rPr>
          <w:lang w:val="en-US"/>
        </w:rPr>
        <w:t>3.</w:t>
      </w:r>
      <w:r w:rsidR="009B6586">
        <w:rPr>
          <w:lang w:val="en-US"/>
        </w:rPr>
        <w:t>2</w:t>
      </w:r>
      <w:r w:rsidRPr="00550672">
        <w:rPr>
          <w:lang w:val="en-US"/>
        </w:rPr>
        <w:tab/>
      </w:r>
      <w:r w:rsidR="00F21C9C">
        <w:rPr>
          <w:lang w:val="en-US"/>
        </w:rPr>
        <w:t>T</w:t>
      </w:r>
      <w:r>
        <w:rPr>
          <w:lang w:val="en-US"/>
        </w:rPr>
        <w:t>RS configuration</w:t>
      </w:r>
    </w:p>
    <w:p w14:paraId="72FC3146" w14:textId="6A7D3FC3" w:rsidR="00E94D64" w:rsidRDefault="00275C07" w:rsidP="00120659">
      <w:pPr>
        <w:spacing w:after="120"/>
        <w:jc w:val="both"/>
        <w:rPr>
          <w:rFonts w:ascii="Arial" w:hAnsi="Arial" w:cs="Arial"/>
          <w:lang w:val="en-US"/>
        </w:rPr>
      </w:pPr>
      <w:r>
        <w:rPr>
          <w:rFonts w:ascii="Arial" w:hAnsi="Arial" w:cs="Arial"/>
          <w:lang w:val="en-US"/>
        </w:rPr>
        <w:t>TRS is CSI-RS for tracking</w:t>
      </w:r>
      <w:r w:rsidR="00F21C9C">
        <w:rPr>
          <w:rFonts w:ascii="Arial" w:hAnsi="Arial" w:cs="Arial"/>
          <w:lang w:val="en-US"/>
        </w:rPr>
        <w:t xml:space="preserve">. Currently TRS can be periodic or aperiodic, where the configuration of aperiodic TRS </w:t>
      </w:r>
      <w:r w:rsidR="00120659">
        <w:rPr>
          <w:rFonts w:ascii="Arial" w:hAnsi="Arial" w:cs="Arial"/>
          <w:lang w:val="en-US"/>
        </w:rPr>
        <w:t xml:space="preserve">depends on that of periodic TRS. </w:t>
      </w:r>
      <w:r w:rsidR="00BF65B5">
        <w:rPr>
          <w:rFonts w:ascii="Arial" w:hAnsi="Arial" w:cs="Arial"/>
          <w:lang w:val="en-US"/>
        </w:rPr>
        <w:t>A</w:t>
      </w:r>
      <w:r w:rsidR="00120659" w:rsidRPr="00120659">
        <w:rPr>
          <w:rFonts w:ascii="Arial" w:hAnsi="Arial" w:cs="Arial"/>
          <w:lang w:val="en-US"/>
        </w:rPr>
        <w:t xml:space="preserve">periodic </w:t>
      </w:r>
      <w:r w:rsidR="00BF65B5">
        <w:rPr>
          <w:rFonts w:ascii="Arial" w:hAnsi="Arial" w:cs="Arial"/>
          <w:lang w:val="en-US"/>
        </w:rPr>
        <w:t>T</w:t>
      </w:r>
      <w:r w:rsidR="00120659" w:rsidRPr="00120659">
        <w:rPr>
          <w:rFonts w:ascii="Arial" w:hAnsi="Arial" w:cs="Arial"/>
          <w:lang w:val="en-US"/>
        </w:rPr>
        <w:t>RS</w:t>
      </w:r>
      <w:r w:rsidR="00120659">
        <w:rPr>
          <w:rFonts w:ascii="Arial" w:hAnsi="Arial" w:cs="Arial"/>
          <w:lang w:val="en-US"/>
        </w:rPr>
        <w:t xml:space="preserve"> </w:t>
      </w:r>
      <w:r w:rsidR="00120659" w:rsidRPr="00120659">
        <w:rPr>
          <w:rFonts w:ascii="Arial" w:hAnsi="Arial" w:cs="Arial"/>
          <w:lang w:val="en-US"/>
        </w:rPr>
        <w:t xml:space="preserve">and periodic </w:t>
      </w:r>
      <w:r w:rsidR="00BF65B5">
        <w:rPr>
          <w:rFonts w:ascii="Arial" w:hAnsi="Arial" w:cs="Arial"/>
          <w:lang w:val="en-US"/>
        </w:rPr>
        <w:t>T</w:t>
      </w:r>
      <w:r w:rsidR="00120659" w:rsidRPr="00120659">
        <w:rPr>
          <w:rFonts w:ascii="Arial" w:hAnsi="Arial" w:cs="Arial"/>
          <w:lang w:val="en-US"/>
        </w:rPr>
        <w:t>RS resource hav</w:t>
      </w:r>
      <w:r w:rsidR="00BF65B5">
        <w:rPr>
          <w:rFonts w:ascii="Arial" w:hAnsi="Arial" w:cs="Arial"/>
          <w:lang w:val="en-US"/>
        </w:rPr>
        <w:t>e</w:t>
      </w:r>
      <w:r w:rsidR="00120659" w:rsidRPr="00120659">
        <w:rPr>
          <w:rFonts w:ascii="Arial" w:hAnsi="Arial" w:cs="Arial"/>
          <w:lang w:val="en-US"/>
        </w:rPr>
        <w:t xml:space="preserve"> the same bandwidth (with same RB location) and the aperiodic </w:t>
      </w:r>
      <w:r w:rsidR="00BF65B5">
        <w:rPr>
          <w:rFonts w:ascii="Arial" w:hAnsi="Arial" w:cs="Arial"/>
          <w:lang w:val="en-US"/>
        </w:rPr>
        <w:t>T</w:t>
      </w:r>
      <w:r w:rsidR="00120659" w:rsidRPr="00120659">
        <w:rPr>
          <w:rFonts w:ascii="Arial" w:hAnsi="Arial" w:cs="Arial"/>
          <w:lang w:val="en-US"/>
        </w:rPr>
        <w:t>RS</w:t>
      </w:r>
      <w:r w:rsidR="00BF65B5">
        <w:rPr>
          <w:rFonts w:ascii="Arial" w:hAnsi="Arial" w:cs="Arial"/>
          <w:lang w:val="en-US"/>
        </w:rPr>
        <w:t xml:space="preserve"> </w:t>
      </w:r>
      <w:r w:rsidR="00120659" w:rsidRPr="00120659">
        <w:rPr>
          <w:rFonts w:ascii="Arial" w:hAnsi="Arial" w:cs="Arial"/>
          <w:lang w:val="en-US"/>
        </w:rPr>
        <w:t xml:space="preserve">being configured with </w:t>
      </w:r>
      <w:proofErr w:type="spellStart"/>
      <w:r w:rsidR="00120659" w:rsidRPr="00120659">
        <w:rPr>
          <w:rFonts w:ascii="Arial" w:hAnsi="Arial" w:cs="Arial"/>
          <w:lang w:val="en-US"/>
        </w:rPr>
        <w:t>qcl</w:t>
      </w:r>
      <w:proofErr w:type="spellEnd"/>
      <w:r w:rsidR="00120659" w:rsidRPr="00120659">
        <w:rPr>
          <w:rFonts w:ascii="Arial" w:hAnsi="Arial" w:cs="Arial"/>
          <w:lang w:val="en-US"/>
        </w:rPr>
        <w:t>-Type set to '</w:t>
      </w:r>
      <w:proofErr w:type="spellStart"/>
      <w:r w:rsidR="00120659" w:rsidRPr="00120659">
        <w:rPr>
          <w:rFonts w:ascii="Arial" w:hAnsi="Arial" w:cs="Arial"/>
          <w:lang w:val="en-US"/>
        </w:rPr>
        <w:t>typeA</w:t>
      </w:r>
      <w:proofErr w:type="spellEnd"/>
      <w:r w:rsidR="00120659" w:rsidRPr="00120659">
        <w:rPr>
          <w:rFonts w:ascii="Arial" w:hAnsi="Arial" w:cs="Arial"/>
          <w:lang w:val="en-US"/>
        </w:rPr>
        <w:t>' and '</w:t>
      </w:r>
      <w:proofErr w:type="spellStart"/>
      <w:r w:rsidR="00120659" w:rsidRPr="00120659">
        <w:rPr>
          <w:rFonts w:ascii="Arial" w:hAnsi="Arial" w:cs="Arial"/>
          <w:lang w:val="en-US"/>
        </w:rPr>
        <w:t>typeD</w:t>
      </w:r>
      <w:proofErr w:type="spellEnd"/>
      <w:r w:rsidR="00120659" w:rsidRPr="00120659">
        <w:rPr>
          <w:rFonts w:ascii="Arial" w:hAnsi="Arial" w:cs="Arial"/>
          <w:lang w:val="en-US"/>
        </w:rPr>
        <w:t>', where applicable, with the periodic CSI-RS resources.</w:t>
      </w:r>
      <w:r w:rsidR="00F21C9C">
        <w:rPr>
          <w:rFonts w:ascii="Arial" w:hAnsi="Arial" w:cs="Arial"/>
          <w:lang w:val="en-US"/>
        </w:rPr>
        <w:t xml:space="preserve"> </w:t>
      </w:r>
    </w:p>
    <w:p w14:paraId="42B3DA3E" w14:textId="09A7045E" w:rsidR="00275C07" w:rsidRDefault="00E94D64" w:rsidP="00120659">
      <w:pPr>
        <w:spacing w:after="120"/>
        <w:jc w:val="both"/>
        <w:rPr>
          <w:rFonts w:ascii="Arial" w:hAnsi="Arial" w:cs="Arial"/>
          <w:lang w:val="en-US"/>
        </w:rPr>
      </w:pPr>
      <w:r>
        <w:rPr>
          <w:rFonts w:ascii="Arial" w:hAnsi="Arial" w:cs="Arial"/>
          <w:lang w:val="en-US"/>
        </w:rPr>
        <w:t xml:space="preserve">For time synchronization purpose, it is beneficial to also support semi-persistent TRS. This allows the gNB to trigger periodic TRS transmission when the TSN UE needs to </w:t>
      </w:r>
      <w:r w:rsidR="00151D3A">
        <w:rPr>
          <w:rFonts w:ascii="Arial" w:hAnsi="Arial" w:cs="Arial"/>
          <w:lang w:val="en-US"/>
        </w:rPr>
        <w:t xml:space="preserve">perform propagation delay </w:t>
      </w:r>
      <w:proofErr w:type="gramStart"/>
      <w:r w:rsidR="00151D3A">
        <w:rPr>
          <w:rFonts w:ascii="Arial" w:hAnsi="Arial" w:cs="Arial"/>
          <w:lang w:val="en-US"/>
        </w:rPr>
        <w:t>compensation</w:t>
      </w:r>
      <w:r>
        <w:rPr>
          <w:rFonts w:ascii="Arial" w:hAnsi="Arial" w:cs="Arial"/>
          <w:lang w:val="en-US"/>
        </w:rPr>
        <w:t>, and</w:t>
      </w:r>
      <w:proofErr w:type="gramEnd"/>
      <w:r>
        <w:rPr>
          <w:rFonts w:ascii="Arial" w:hAnsi="Arial" w:cs="Arial"/>
          <w:lang w:val="en-US"/>
        </w:rPr>
        <w:t xml:space="preserve"> </w:t>
      </w:r>
      <w:r w:rsidR="00151D3A">
        <w:rPr>
          <w:rFonts w:ascii="Arial" w:hAnsi="Arial" w:cs="Arial"/>
          <w:lang w:val="en-US"/>
        </w:rPr>
        <w:t xml:space="preserve">disable </w:t>
      </w:r>
      <w:r w:rsidR="009B6586">
        <w:rPr>
          <w:rFonts w:ascii="Arial" w:hAnsi="Arial" w:cs="Arial"/>
          <w:lang w:val="en-US"/>
        </w:rPr>
        <w:t xml:space="preserve">it with DCI </w:t>
      </w:r>
      <w:r w:rsidR="00151D3A">
        <w:rPr>
          <w:rFonts w:ascii="Arial" w:hAnsi="Arial" w:cs="Arial"/>
          <w:lang w:val="en-US"/>
        </w:rPr>
        <w:t>when the UE has finished updating the clock time.</w:t>
      </w:r>
      <w:r w:rsidR="008F73E1">
        <w:rPr>
          <w:rFonts w:ascii="Arial" w:hAnsi="Arial" w:cs="Arial"/>
          <w:lang w:val="en-US"/>
        </w:rPr>
        <w:t xml:space="preserve"> In terms of bandwidth (RB location) and </w:t>
      </w:r>
      <w:proofErr w:type="spellStart"/>
      <w:r w:rsidR="008F73E1">
        <w:rPr>
          <w:rFonts w:ascii="Arial" w:hAnsi="Arial" w:cs="Arial"/>
          <w:lang w:val="en-US"/>
        </w:rPr>
        <w:t>qcl</w:t>
      </w:r>
      <w:proofErr w:type="spellEnd"/>
      <w:r w:rsidR="008F73E1">
        <w:rPr>
          <w:rFonts w:ascii="Arial" w:hAnsi="Arial" w:cs="Arial"/>
          <w:lang w:val="en-US"/>
        </w:rPr>
        <w:t xml:space="preserve">-Type, the semi-persistent TRS can share the same as periodic and aperiodic TRS. </w:t>
      </w:r>
    </w:p>
    <w:p w14:paraId="6758C6E2" w14:textId="77777777" w:rsidR="008F73E1" w:rsidRDefault="008F73E1" w:rsidP="00120659">
      <w:pPr>
        <w:spacing w:after="120"/>
        <w:jc w:val="both"/>
        <w:rPr>
          <w:rFonts w:ascii="Arial" w:hAnsi="Arial" w:cs="Arial"/>
          <w:lang w:val="en-US"/>
        </w:rPr>
      </w:pPr>
    </w:p>
    <w:p w14:paraId="4767A40B" w14:textId="4EB36A79" w:rsidR="00151D3A" w:rsidRPr="00275C07" w:rsidRDefault="00151D3A" w:rsidP="00151D3A">
      <w:pPr>
        <w:pStyle w:val="Proposal"/>
        <w:tabs>
          <w:tab w:val="clear" w:pos="1304"/>
        </w:tabs>
        <w:overflowPunct/>
        <w:autoSpaceDE/>
        <w:autoSpaceDN/>
        <w:adjustRightInd/>
        <w:spacing w:line="259" w:lineRule="auto"/>
        <w:ind w:left="1701" w:hanging="1701"/>
        <w:textAlignment w:val="auto"/>
        <w:rPr>
          <w:rFonts w:cs="Arial"/>
          <w:lang w:val="en-US"/>
        </w:rPr>
      </w:pPr>
      <w:bookmarkStart w:id="26" w:name="_Toc87016943"/>
      <w:r>
        <w:rPr>
          <w:rFonts w:cs="Arial"/>
          <w:lang w:val="en-US"/>
        </w:rPr>
        <w:t>Introduce semi-persistent TRS for propagation delay compensation.</w:t>
      </w:r>
      <w:bookmarkEnd w:id="26"/>
    </w:p>
    <w:p w14:paraId="328F7BC9" w14:textId="4AE9D2DB" w:rsidR="00F21C9C" w:rsidRDefault="00F21C9C" w:rsidP="00F21C9C">
      <w:pPr>
        <w:pStyle w:val="Heading2"/>
        <w:rPr>
          <w:lang w:val="en-US"/>
        </w:rPr>
      </w:pPr>
      <w:r>
        <w:rPr>
          <w:lang w:val="en-US"/>
        </w:rPr>
        <w:t>3.</w:t>
      </w:r>
      <w:r w:rsidR="009B6586">
        <w:rPr>
          <w:lang w:val="en-US"/>
        </w:rPr>
        <w:t>3</w:t>
      </w:r>
      <w:r w:rsidRPr="00550672">
        <w:rPr>
          <w:lang w:val="en-US"/>
        </w:rPr>
        <w:tab/>
      </w:r>
      <w:r>
        <w:rPr>
          <w:lang w:val="en-US"/>
        </w:rPr>
        <w:t>PRS configuration</w:t>
      </w:r>
    </w:p>
    <w:p w14:paraId="498BE7A1" w14:textId="6D0CB11B" w:rsidR="00F4383D" w:rsidRDefault="00A06ED9" w:rsidP="00F21C9C">
      <w:pPr>
        <w:spacing w:after="120"/>
        <w:jc w:val="both"/>
        <w:rPr>
          <w:rFonts w:ascii="Arial" w:hAnsi="Arial" w:cs="Arial"/>
          <w:lang w:val="en-US"/>
        </w:rPr>
      </w:pPr>
      <w:r>
        <w:rPr>
          <w:rFonts w:ascii="Arial" w:hAnsi="Arial" w:cs="Arial"/>
          <w:lang w:val="en-US"/>
        </w:rPr>
        <w:t>Currently,</w:t>
      </w:r>
      <w:r w:rsidR="00F1636A">
        <w:rPr>
          <w:rFonts w:ascii="Arial" w:hAnsi="Arial" w:cs="Arial"/>
          <w:lang w:val="en-US"/>
        </w:rPr>
        <w:t xml:space="preserve"> for positioning purpose,</w:t>
      </w:r>
      <w:r>
        <w:rPr>
          <w:rFonts w:ascii="Arial" w:hAnsi="Arial" w:cs="Arial"/>
          <w:lang w:val="en-US"/>
        </w:rPr>
        <w:t xml:space="preserve"> the </w:t>
      </w:r>
      <w:r w:rsidR="00EC56F9">
        <w:rPr>
          <w:rFonts w:ascii="Arial" w:hAnsi="Arial" w:cs="Arial"/>
          <w:lang w:val="en-US"/>
        </w:rPr>
        <w:t xml:space="preserve">configuration parameters of PRS are sent from LMF. When used for time synchronization purpose, PRS configuration </w:t>
      </w:r>
      <w:r w:rsidR="00120659">
        <w:rPr>
          <w:rFonts w:ascii="Arial" w:hAnsi="Arial" w:cs="Arial"/>
          <w:lang w:val="en-US"/>
        </w:rPr>
        <w:t xml:space="preserve">should be introduced in RRC </w:t>
      </w:r>
      <w:r w:rsidR="00EC56F9">
        <w:rPr>
          <w:rFonts w:ascii="Arial" w:hAnsi="Arial" w:cs="Arial"/>
          <w:lang w:val="en-US"/>
        </w:rPr>
        <w:t>signalling</w:t>
      </w:r>
      <w:r w:rsidR="00120659">
        <w:rPr>
          <w:rFonts w:ascii="Arial" w:hAnsi="Arial" w:cs="Arial"/>
          <w:lang w:val="en-US"/>
        </w:rPr>
        <w:t>, so that the parameters are sent from the gNB to the UE</w:t>
      </w:r>
      <w:r w:rsidR="00F21C9C" w:rsidRPr="00F21C9C">
        <w:rPr>
          <w:rFonts w:ascii="Arial" w:hAnsi="Arial" w:cs="Arial"/>
          <w:lang w:val="en-US"/>
        </w:rPr>
        <w:t>.</w:t>
      </w:r>
      <w:r w:rsidR="00EC56F9">
        <w:rPr>
          <w:rFonts w:ascii="Arial" w:hAnsi="Arial" w:cs="Arial"/>
          <w:lang w:val="en-US"/>
        </w:rPr>
        <w:t xml:space="preserve"> </w:t>
      </w:r>
      <w:r w:rsidR="00120659">
        <w:rPr>
          <w:rFonts w:ascii="Arial" w:hAnsi="Arial" w:cs="Arial"/>
          <w:lang w:val="en-US"/>
        </w:rPr>
        <w:t>O</w:t>
      </w:r>
      <w:r w:rsidR="00EC56F9">
        <w:rPr>
          <w:rFonts w:ascii="Arial" w:hAnsi="Arial" w:cs="Arial"/>
          <w:lang w:val="en-US"/>
        </w:rPr>
        <w:t>nly configuration for serving cell PRS is needed, and those of neighbor cells are not needed. Furthermore, the critical parameters are those for sequence generation and time-frequency resources are needed. These parameters include</w:t>
      </w:r>
      <w:r w:rsidR="00E95E35">
        <w:rPr>
          <w:rFonts w:ascii="Arial" w:hAnsi="Arial" w:cs="Arial"/>
          <w:lang w:val="en-US"/>
        </w:rPr>
        <w:t xml:space="preserve"> (see TS 38.211)</w:t>
      </w:r>
      <w:r w:rsidR="00EC56F9">
        <w:rPr>
          <w:rFonts w:ascii="Arial" w:hAnsi="Arial" w:cs="Arial"/>
          <w:lang w:val="en-US"/>
        </w:rPr>
        <w:t>:</w:t>
      </w:r>
    </w:p>
    <w:p w14:paraId="086A80D4" w14:textId="75BAF7E8" w:rsidR="00EC56F9" w:rsidRPr="00AE64F7" w:rsidRDefault="00AE64F7" w:rsidP="00EC56F9">
      <w:pPr>
        <w:pStyle w:val="ListParagraph"/>
        <w:numPr>
          <w:ilvl w:val="0"/>
          <w:numId w:val="17"/>
        </w:numPr>
        <w:spacing w:after="120"/>
        <w:jc w:val="both"/>
        <w:rPr>
          <w:rFonts w:ascii="Arial" w:hAnsi="Arial" w:cs="Arial"/>
          <w:lang w:val="en-US"/>
        </w:rPr>
      </w:pPr>
      <w:r w:rsidRPr="00AE64F7">
        <w:rPr>
          <w:rFonts w:ascii="Arial" w:hAnsi="Arial" w:cs="Arial"/>
          <w:u w:val="single"/>
          <w:lang w:val="en-US"/>
        </w:rPr>
        <w:t>F</w:t>
      </w:r>
      <w:r w:rsidR="00E95E35" w:rsidRPr="00AE64F7">
        <w:rPr>
          <w:rFonts w:ascii="Arial" w:hAnsi="Arial" w:cs="Arial"/>
          <w:u w:val="single"/>
          <w:lang w:val="en-US"/>
        </w:rPr>
        <w:t>or</w:t>
      </w:r>
      <w:r w:rsidRPr="00AE64F7">
        <w:rPr>
          <w:rFonts w:ascii="Arial" w:hAnsi="Arial" w:cs="Arial"/>
          <w:u w:val="single"/>
          <w:lang w:val="en-US"/>
        </w:rPr>
        <w:t xml:space="preserve"> pseudo random</w:t>
      </w:r>
      <w:r w:rsidR="00E95E35" w:rsidRPr="00AE64F7">
        <w:rPr>
          <w:rFonts w:ascii="Arial" w:hAnsi="Arial" w:cs="Arial"/>
          <w:u w:val="single"/>
          <w:lang w:val="en-US"/>
        </w:rPr>
        <w:t xml:space="preserve"> sequence generation:</w:t>
      </w:r>
      <w:r w:rsidR="00E95E35" w:rsidRPr="00AE64F7">
        <w:rPr>
          <w:rFonts w:ascii="Arial" w:hAnsi="Arial" w:cs="Arial"/>
          <w:i/>
          <w:iCs/>
          <w:lang w:val="en-US"/>
        </w:rPr>
        <w:t xml:space="preserve"> </w:t>
      </w:r>
      <w:r w:rsidR="00EC56F9" w:rsidRPr="00AE64F7">
        <w:rPr>
          <w:rFonts w:ascii="Arial" w:hAnsi="Arial" w:cs="Arial"/>
          <w:i/>
          <w:iCs/>
          <w:lang w:val="en-US"/>
        </w:rPr>
        <w:t>dl-PRS-</w:t>
      </w:r>
      <w:proofErr w:type="spellStart"/>
      <w:proofErr w:type="gramStart"/>
      <w:r w:rsidR="00EC56F9" w:rsidRPr="00AE64F7">
        <w:rPr>
          <w:rFonts w:ascii="Arial" w:hAnsi="Arial" w:cs="Arial"/>
          <w:i/>
          <w:iCs/>
          <w:lang w:val="en-US"/>
        </w:rPr>
        <w:t>SequenceID</w:t>
      </w:r>
      <w:proofErr w:type="spellEnd"/>
      <w:r w:rsidR="00E95E35" w:rsidRPr="00AE64F7">
        <w:rPr>
          <w:rFonts w:ascii="Arial" w:hAnsi="Arial" w:cs="Arial"/>
          <w:lang w:val="en-US"/>
        </w:rPr>
        <w:t>;</w:t>
      </w:r>
      <w:proofErr w:type="gramEnd"/>
    </w:p>
    <w:p w14:paraId="01616012" w14:textId="5200BDA8" w:rsidR="00E95E35" w:rsidRPr="00AE64F7" w:rsidRDefault="00AE64F7" w:rsidP="00980AA4">
      <w:pPr>
        <w:pStyle w:val="ListParagraph"/>
        <w:numPr>
          <w:ilvl w:val="0"/>
          <w:numId w:val="17"/>
        </w:numPr>
        <w:spacing w:after="120"/>
        <w:jc w:val="both"/>
        <w:rPr>
          <w:rFonts w:ascii="Arial" w:hAnsi="Arial" w:cs="Arial"/>
          <w:lang w:val="en-US"/>
        </w:rPr>
      </w:pPr>
      <w:r w:rsidRPr="00AE64F7">
        <w:rPr>
          <w:rFonts w:ascii="Arial" w:hAnsi="Arial" w:cs="Arial"/>
          <w:u w:val="single"/>
          <w:lang w:val="en-US"/>
        </w:rPr>
        <w:t>F</w:t>
      </w:r>
      <w:r w:rsidR="00E95E35" w:rsidRPr="00AE64F7">
        <w:rPr>
          <w:rFonts w:ascii="Arial" w:hAnsi="Arial" w:cs="Arial"/>
          <w:u w:val="single"/>
          <w:lang w:val="en-US"/>
        </w:rPr>
        <w:t>or mapping to physical resources:</w:t>
      </w:r>
      <w:r w:rsidR="00E95E35" w:rsidRPr="00AE64F7">
        <w:rPr>
          <w:rFonts w:ascii="Arial" w:hAnsi="Arial" w:cs="Arial"/>
          <w:i/>
          <w:iCs/>
          <w:lang w:val="en-US"/>
        </w:rPr>
        <w:t xml:space="preserve"> dl-</w:t>
      </w:r>
      <w:proofErr w:type="spellStart"/>
      <w:r w:rsidR="00E95E35" w:rsidRPr="00AE64F7">
        <w:rPr>
          <w:rFonts w:ascii="Arial" w:hAnsi="Arial" w:cs="Arial"/>
          <w:i/>
          <w:iCs/>
          <w:lang w:val="en-US"/>
        </w:rPr>
        <w:t>PRSResourceSymbolOffset</w:t>
      </w:r>
      <w:proofErr w:type="spellEnd"/>
      <w:r w:rsidR="00E95E35" w:rsidRPr="00AE64F7">
        <w:rPr>
          <w:rFonts w:ascii="Arial" w:hAnsi="Arial" w:cs="Arial"/>
          <w:lang w:val="en-US"/>
        </w:rPr>
        <w:t xml:space="preserve">, </w:t>
      </w:r>
      <w:r w:rsidR="00E95E35" w:rsidRPr="00AE64F7">
        <w:rPr>
          <w:rFonts w:ascii="Arial" w:hAnsi="Arial" w:cs="Arial"/>
          <w:i/>
          <w:iCs/>
          <w:lang w:val="en-US"/>
        </w:rPr>
        <w:t>dl-PRS-</w:t>
      </w:r>
      <w:proofErr w:type="spellStart"/>
      <w:r w:rsidR="00E95E35" w:rsidRPr="00AE64F7">
        <w:rPr>
          <w:rFonts w:ascii="Arial" w:hAnsi="Arial" w:cs="Arial"/>
          <w:i/>
          <w:iCs/>
          <w:lang w:val="en-US"/>
        </w:rPr>
        <w:t>NumSymbols</w:t>
      </w:r>
      <w:proofErr w:type="spellEnd"/>
      <w:r w:rsidR="00E95E35" w:rsidRPr="00AE64F7">
        <w:rPr>
          <w:rFonts w:ascii="Arial" w:hAnsi="Arial" w:cs="Arial"/>
          <w:i/>
          <w:iCs/>
          <w:lang w:val="en-US"/>
        </w:rPr>
        <w:t>,</w:t>
      </w:r>
      <w:r w:rsidR="00E95E35" w:rsidRPr="00AE64F7">
        <w:rPr>
          <w:rFonts w:ascii="Arial" w:hAnsi="Arial" w:cs="Arial"/>
          <w:lang w:val="en-US"/>
        </w:rPr>
        <w:t xml:space="preserve"> </w:t>
      </w:r>
      <w:r w:rsidR="00E95E35" w:rsidRPr="00AE64F7">
        <w:rPr>
          <w:rFonts w:ascii="Arial" w:hAnsi="Arial" w:cs="Arial"/>
          <w:i/>
          <w:iCs/>
          <w:lang w:val="en-US"/>
        </w:rPr>
        <w:t>dl-PRS-</w:t>
      </w:r>
      <w:proofErr w:type="spellStart"/>
      <w:r w:rsidR="00E95E35" w:rsidRPr="00AE64F7">
        <w:rPr>
          <w:rFonts w:ascii="Arial" w:hAnsi="Arial" w:cs="Arial"/>
          <w:i/>
          <w:iCs/>
          <w:lang w:val="en-US"/>
        </w:rPr>
        <w:t>CombSizeN</w:t>
      </w:r>
      <w:proofErr w:type="spellEnd"/>
      <w:r w:rsidR="00E95E35" w:rsidRPr="00AE64F7">
        <w:rPr>
          <w:rFonts w:ascii="Arial" w:hAnsi="Arial" w:cs="Arial"/>
          <w:lang w:val="en-US"/>
        </w:rPr>
        <w:t xml:space="preserve">, </w:t>
      </w:r>
      <w:r w:rsidR="00E95E35" w:rsidRPr="00AE64F7">
        <w:rPr>
          <w:rFonts w:ascii="Arial" w:hAnsi="Arial" w:cs="Arial"/>
          <w:i/>
          <w:iCs/>
          <w:lang w:val="en-US"/>
        </w:rPr>
        <w:t>dl-</w:t>
      </w:r>
      <w:proofErr w:type="spellStart"/>
      <w:r w:rsidR="00E95E35" w:rsidRPr="00AE64F7">
        <w:rPr>
          <w:rFonts w:ascii="Arial" w:hAnsi="Arial" w:cs="Arial"/>
          <w:i/>
          <w:iCs/>
          <w:lang w:val="en-US"/>
        </w:rPr>
        <w:t>PRSCombSizeN</w:t>
      </w:r>
      <w:proofErr w:type="spellEnd"/>
      <w:r w:rsidR="00E95E35" w:rsidRPr="00AE64F7">
        <w:rPr>
          <w:rFonts w:ascii="Arial" w:hAnsi="Arial" w:cs="Arial"/>
          <w:i/>
          <w:iCs/>
          <w:lang w:val="en-US"/>
        </w:rPr>
        <w:t>-</w:t>
      </w:r>
      <w:proofErr w:type="spellStart"/>
      <w:proofErr w:type="gramStart"/>
      <w:r w:rsidR="00E95E35" w:rsidRPr="00AE64F7">
        <w:rPr>
          <w:rFonts w:ascii="Arial" w:hAnsi="Arial" w:cs="Arial"/>
          <w:i/>
          <w:iCs/>
          <w:lang w:val="en-US"/>
        </w:rPr>
        <w:t>AndReOffset</w:t>
      </w:r>
      <w:proofErr w:type="spellEnd"/>
      <w:r w:rsidR="00E95E35" w:rsidRPr="00AE64F7">
        <w:rPr>
          <w:rFonts w:ascii="Arial" w:hAnsi="Arial" w:cs="Arial"/>
          <w:lang w:val="en-US"/>
        </w:rPr>
        <w:t>,</w:t>
      </w:r>
      <w:r w:rsidR="00151D3A" w:rsidRPr="00AE64F7">
        <w:rPr>
          <w:rFonts w:ascii="Arial" w:hAnsi="Arial" w:cs="Arial"/>
          <w:lang w:val="en-US"/>
        </w:rPr>
        <w:t xml:space="preserve">  </w:t>
      </w:r>
      <w:r w:rsidR="00151D3A" w:rsidRPr="00AE64F7">
        <w:rPr>
          <w:rFonts w:ascii="Arial" w:hAnsi="Arial" w:cs="Arial"/>
          <w:i/>
          <w:iCs/>
          <w:lang w:val="en-US"/>
        </w:rPr>
        <w:t>dl</w:t>
      </w:r>
      <w:proofErr w:type="gramEnd"/>
      <w:r w:rsidR="00151D3A" w:rsidRPr="00AE64F7">
        <w:rPr>
          <w:rFonts w:ascii="Arial" w:hAnsi="Arial" w:cs="Arial"/>
          <w:i/>
          <w:iCs/>
          <w:lang w:val="en-US"/>
        </w:rPr>
        <w:t>-PRS-</w:t>
      </w:r>
      <w:proofErr w:type="spellStart"/>
      <w:r w:rsidR="00151D3A" w:rsidRPr="00AE64F7">
        <w:rPr>
          <w:rFonts w:ascii="Arial" w:hAnsi="Arial" w:cs="Arial"/>
          <w:i/>
          <w:iCs/>
          <w:lang w:val="en-US"/>
        </w:rPr>
        <w:t>ResourceBandwidth</w:t>
      </w:r>
      <w:proofErr w:type="spellEnd"/>
      <w:r w:rsidR="00151D3A" w:rsidRPr="00AE64F7">
        <w:rPr>
          <w:rFonts w:ascii="Arial" w:hAnsi="Arial" w:cs="Arial"/>
          <w:lang w:val="en-US"/>
        </w:rPr>
        <w:t xml:space="preserve">, </w:t>
      </w:r>
      <w:r w:rsidR="00151D3A" w:rsidRPr="00AE64F7">
        <w:rPr>
          <w:rFonts w:ascii="Arial" w:hAnsi="Arial" w:cs="Arial"/>
          <w:i/>
          <w:iCs/>
          <w:lang w:val="en-US"/>
        </w:rPr>
        <w:t>dl-PRS-</w:t>
      </w:r>
      <w:proofErr w:type="spellStart"/>
      <w:r w:rsidR="00151D3A" w:rsidRPr="00AE64F7">
        <w:rPr>
          <w:rFonts w:ascii="Arial" w:hAnsi="Arial" w:cs="Arial"/>
          <w:i/>
          <w:iCs/>
          <w:lang w:val="en-US"/>
        </w:rPr>
        <w:t>StartPRB</w:t>
      </w:r>
      <w:proofErr w:type="spellEnd"/>
      <w:r w:rsidR="00151D3A" w:rsidRPr="00AE64F7">
        <w:rPr>
          <w:rFonts w:ascii="Arial" w:hAnsi="Arial" w:cs="Arial"/>
          <w:lang w:val="en-US"/>
        </w:rPr>
        <w:t>,</w:t>
      </w:r>
      <w:r w:rsidR="00E95E35" w:rsidRPr="00AE64F7">
        <w:rPr>
          <w:rFonts w:ascii="Arial" w:hAnsi="Arial" w:cs="Arial"/>
          <w:lang w:val="en-US"/>
        </w:rPr>
        <w:t xml:space="preserve"> </w:t>
      </w:r>
      <w:r w:rsidR="00E95E35" w:rsidRPr="00AE64F7">
        <w:rPr>
          <w:rFonts w:ascii="Arial" w:hAnsi="Arial" w:cs="Arial"/>
          <w:i/>
          <w:iCs/>
          <w:lang w:val="en-US"/>
        </w:rPr>
        <w:t>dl-PRS-</w:t>
      </w:r>
      <w:proofErr w:type="spellStart"/>
      <w:r w:rsidR="00E95E35" w:rsidRPr="00AE64F7">
        <w:rPr>
          <w:rFonts w:ascii="Arial" w:hAnsi="Arial" w:cs="Arial"/>
          <w:i/>
          <w:iCs/>
          <w:lang w:val="en-US"/>
        </w:rPr>
        <w:t>PointA</w:t>
      </w:r>
      <w:proofErr w:type="spellEnd"/>
      <w:r w:rsidR="00E95E35" w:rsidRPr="00AE64F7">
        <w:rPr>
          <w:rFonts w:ascii="Arial" w:hAnsi="Arial" w:cs="Arial"/>
          <w:lang w:val="en-US"/>
        </w:rPr>
        <w:t>;</w:t>
      </w:r>
    </w:p>
    <w:p w14:paraId="47555005" w14:textId="0CC67DC9" w:rsidR="00E95E35" w:rsidRPr="00AE64F7" w:rsidRDefault="00AE64F7" w:rsidP="00E95E35">
      <w:pPr>
        <w:pStyle w:val="ListParagraph"/>
        <w:numPr>
          <w:ilvl w:val="0"/>
          <w:numId w:val="17"/>
        </w:numPr>
        <w:spacing w:after="120"/>
        <w:jc w:val="both"/>
        <w:rPr>
          <w:rFonts w:ascii="Arial" w:hAnsi="Arial" w:cs="Arial"/>
          <w:i/>
          <w:iCs/>
          <w:lang w:val="en-US"/>
        </w:rPr>
      </w:pPr>
      <w:r w:rsidRPr="00AE64F7">
        <w:rPr>
          <w:rFonts w:ascii="Arial" w:hAnsi="Arial" w:cs="Arial"/>
          <w:u w:val="single"/>
          <w:lang w:val="en-US"/>
        </w:rPr>
        <w:t>F</w:t>
      </w:r>
      <w:r w:rsidR="00E95E35" w:rsidRPr="00AE64F7">
        <w:rPr>
          <w:rFonts w:ascii="Arial" w:hAnsi="Arial" w:cs="Arial"/>
          <w:u w:val="single"/>
          <w:lang w:val="en-US"/>
        </w:rPr>
        <w:t>or mapping to slots in a downlink PRS resource set</w:t>
      </w:r>
      <w:r w:rsidR="00E95E35" w:rsidRPr="00AE64F7">
        <w:rPr>
          <w:rFonts w:ascii="Arial" w:hAnsi="Arial" w:cs="Arial"/>
          <w:lang w:val="en-US"/>
        </w:rPr>
        <w:t xml:space="preserve">: </w:t>
      </w:r>
      <w:r w:rsidR="00E95E35" w:rsidRPr="00AE64F7">
        <w:rPr>
          <w:rFonts w:ascii="Arial" w:hAnsi="Arial" w:cs="Arial"/>
          <w:i/>
          <w:iCs/>
          <w:lang w:val="en-US"/>
        </w:rPr>
        <w:t>dl-PRS-Periodicity-and-</w:t>
      </w:r>
    </w:p>
    <w:p w14:paraId="2241CE1B" w14:textId="4C7A0EE3" w:rsidR="00E95E35" w:rsidRPr="00AE64F7" w:rsidRDefault="00E95E35" w:rsidP="00E95E35">
      <w:pPr>
        <w:pStyle w:val="ListParagraph"/>
        <w:numPr>
          <w:ilvl w:val="0"/>
          <w:numId w:val="17"/>
        </w:numPr>
        <w:spacing w:after="120"/>
        <w:jc w:val="both"/>
        <w:rPr>
          <w:rFonts w:ascii="Arial" w:hAnsi="Arial" w:cs="Arial"/>
          <w:lang w:val="en-US"/>
        </w:rPr>
      </w:pPr>
      <w:proofErr w:type="spellStart"/>
      <w:r w:rsidRPr="00AE64F7">
        <w:rPr>
          <w:rFonts w:ascii="Arial" w:hAnsi="Arial" w:cs="Arial"/>
          <w:i/>
          <w:iCs/>
          <w:lang w:val="en-US"/>
        </w:rPr>
        <w:t>ResourceSetSlotOffset</w:t>
      </w:r>
      <w:proofErr w:type="spellEnd"/>
      <w:r w:rsidRPr="00AE64F7">
        <w:rPr>
          <w:rFonts w:ascii="Arial" w:hAnsi="Arial" w:cs="Arial"/>
          <w:lang w:val="en-US"/>
        </w:rPr>
        <w:t xml:space="preserve">, </w:t>
      </w:r>
      <w:r w:rsidRPr="00AE64F7">
        <w:rPr>
          <w:rFonts w:ascii="Arial" w:hAnsi="Arial" w:cs="Arial"/>
          <w:i/>
          <w:iCs/>
          <w:lang w:val="en-US"/>
        </w:rPr>
        <w:t>dl-</w:t>
      </w:r>
      <w:proofErr w:type="spellStart"/>
      <w:r w:rsidRPr="00AE64F7">
        <w:rPr>
          <w:rFonts w:ascii="Arial" w:hAnsi="Arial" w:cs="Arial"/>
          <w:i/>
          <w:iCs/>
          <w:lang w:val="en-US"/>
        </w:rPr>
        <w:t>PRSResourceSlotOffset</w:t>
      </w:r>
      <w:proofErr w:type="spellEnd"/>
      <w:r w:rsidRPr="00AE64F7">
        <w:rPr>
          <w:rFonts w:ascii="Arial" w:hAnsi="Arial" w:cs="Arial"/>
          <w:lang w:val="en-US"/>
        </w:rPr>
        <w:t xml:space="preserve">, </w:t>
      </w:r>
      <w:r w:rsidRPr="00AE64F7">
        <w:rPr>
          <w:rFonts w:ascii="Arial" w:hAnsi="Arial" w:cs="Arial"/>
          <w:i/>
          <w:iCs/>
          <w:lang w:val="en-US"/>
        </w:rPr>
        <w:t>dl-</w:t>
      </w:r>
      <w:proofErr w:type="spellStart"/>
      <w:r w:rsidRPr="00AE64F7">
        <w:rPr>
          <w:rFonts w:ascii="Arial" w:hAnsi="Arial" w:cs="Arial"/>
          <w:i/>
          <w:iCs/>
          <w:lang w:val="en-US"/>
        </w:rPr>
        <w:t>PRSResourceRepetitionFactor</w:t>
      </w:r>
      <w:proofErr w:type="spellEnd"/>
      <w:r w:rsidRPr="00AE64F7">
        <w:rPr>
          <w:rFonts w:ascii="Arial" w:hAnsi="Arial" w:cs="Arial"/>
          <w:lang w:val="en-US"/>
        </w:rPr>
        <w:t xml:space="preserve">, </w:t>
      </w:r>
      <w:r w:rsidRPr="00AE64F7">
        <w:rPr>
          <w:rFonts w:ascii="Arial" w:hAnsi="Arial" w:cs="Arial"/>
          <w:i/>
          <w:iCs/>
          <w:lang w:val="en-US"/>
        </w:rPr>
        <w:t>dl-PRS-</w:t>
      </w:r>
      <w:proofErr w:type="spellStart"/>
      <w:proofErr w:type="gramStart"/>
      <w:r w:rsidRPr="00AE64F7">
        <w:rPr>
          <w:rFonts w:ascii="Arial" w:hAnsi="Arial" w:cs="Arial"/>
          <w:i/>
          <w:iCs/>
          <w:lang w:val="en-US"/>
        </w:rPr>
        <w:t>ResourceTimeGap</w:t>
      </w:r>
      <w:proofErr w:type="spellEnd"/>
      <w:r w:rsidR="00AE64F7" w:rsidRPr="00AE64F7">
        <w:rPr>
          <w:rFonts w:ascii="Arial" w:hAnsi="Arial" w:cs="Arial"/>
          <w:lang w:val="en-US"/>
        </w:rPr>
        <w:t>;</w:t>
      </w:r>
      <w:proofErr w:type="gramEnd"/>
    </w:p>
    <w:p w14:paraId="283DC85B" w14:textId="71D20B52" w:rsidR="00AE64F7" w:rsidRPr="00AE64F7" w:rsidRDefault="00AE64F7" w:rsidP="00E95E35">
      <w:pPr>
        <w:pStyle w:val="ListParagraph"/>
        <w:numPr>
          <w:ilvl w:val="0"/>
          <w:numId w:val="17"/>
        </w:numPr>
        <w:spacing w:after="120"/>
        <w:jc w:val="both"/>
        <w:rPr>
          <w:rFonts w:ascii="Arial" w:hAnsi="Arial" w:cs="Arial"/>
          <w:lang w:val="en-US"/>
        </w:rPr>
      </w:pPr>
      <w:r w:rsidRPr="00AE64F7">
        <w:rPr>
          <w:rFonts w:ascii="Arial" w:hAnsi="Arial" w:cs="Arial"/>
          <w:u w:val="single"/>
          <w:lang w:val="en-US"/>
        </w:rPr>
        <w:t>For defining the quasi co-location information</w:t>
      </w:r>
      <w:r w:rsidRPr="00AE64F7">
        <w:rPr>
          <w:rFonts w:ascii="Arial" w:hAnsi="Arial" w:cs="Arial"/>
          <w:lang w:val="en-US"/>
        </w:rPr>
        <w:t xml:space="preserve"> of the DL PRS resource with other reference signals: dl-PRS-QCL-</w:t>
      </w:r>
      <w:proofErr w:type="gramStart"/>
      <w:r w:rsidRPr="00AE64F7">
        <w:rPr>
          <w:rFonts w:ascii="Arial" w:hAnsi="Arial" w:cs="Arial"/>
          <w:lang w:val="en-US"/>
        </w:rPr>
        <w:t>Info;</w:t>
      </w:r>
      <w:proofErr w:type="gramEnd"/>
    </w:p>
    <w:p w14:paraId="21612D87" w14:textId="0212DFA6" w:rsidR="00E95E35" w:rsidRDefault="00E95E35" w:rsidP="00E95E35">
      <w:pPr>
        <w:spacing w:after="120"/>
        <w:jc w:val="both"/>
        <w:rPr>
          <w:rFonts w:ascii="Arial" w:hAnsi="Arial" w:cs="Arial"/>
          <w:lang w:val="en-US"/>
        </w:rPr>
      </w:pPr>
      <w:r>
        <w:rPr>
          <w:rFonts w:ascii="Arial" w:hAnsi="Arial" w:cs="Arial"/>
          <w:lang w:val="en-US"/>
        </w:rPr>
        <w:lastRenderedPageBreak/>
        <w:t>Regarding PRS muting, this is for coordinating</w:t>
      </w:r>
      <w:r w:rsidR="00120659">
        <w:rPr>
          <w:rFonts w:ascii="Arial" w:hAnsi="Arial" w:cs="Arial"/>
          <w:lang w:val="en-US"/>
        </w:rPr>
        <w:t xml:space="preserve"> a UE’s</w:t>
      </w:r>
      <w:r>
        <w:rPr>
          <w:rFonts w:ascii="Arial" w:hAnsi="Arial" w:cs="Arial"/>
          <w:lang w:val="en-US"/>
        </w:rPr>
        <w:t xml:space="preserve"> PRS </w:t>
      </w:r>
      <w:r w:rsidR="00120659">
        <w:rPr>
          <w:rFonts w:ascii="Arial" w:hAnsi="Arial" w:cs="Arial"/>
          <w:lang w:val="en-US"/>
        </w:rPr>
        <w:t xml:space="preserve">reception from different cells, including non-serving cells. Thus, muting related parameters (e.g., </w:t>
      </w:r>
      <w:r w:rsidR="00120659" w:rsidRPr="00120659">
        <w:rPr>
          <w:rFonts w:ascii="Arial" w:hAnsi="Arial" w:cs="Arial"/>
          <w:i/>
          <w:iCs/>
          <w:lang w:val="en-US"/>
        </w:rPr>
        <w:t>dl-PRS-MutingOption1</w:t>
      </w:r>
      <w:r w:rsidR="00120659">
        <w:rPr>
          <w:rFonts w:ascii="Arial" w:hAnsi="Arial" w:cs="Arial"/>
          <w:lang w:val="en-US"/>
        </w:rPr>
        <w:t xml:space="preserve">, </w:t>
      </w:r>
      <w:r w:rsidR="00120659" w:rsidRPr="00120659">
        <w:rPr>
          <w:rFonts w:ascii="Arial" w:hAnsi="Arial" w:cs="Arial"/>
          <w:i/>
          <w:iCs/>
          <w:lang w:val="en-US"/>
        </w:rPr>
        <w:t>dl-PRS-MutingOption2</w:t>
      </w:r>
      <w:r w:rsidR="00120659">
        <w:rPr>
          <w:rFonts w:ascii="Arial" w:hAnsi="Arial" w:cs="Arial"/>
          <w:lang w:val="en-US"/>
        </w:rPr>
        <w:t xml:space="preserve">) are not needed for </w:t>
      </w:r>
      <w:r w:rsidR="00151D3A">
        <w:rPr>
          <w:rFonts w:ascii="Arial" w:hAnsi="Arial" w:cs="Arial"/>
          <w:lang w:val="en-US"/>
        </w:rPr>
        <w:t>propagation delay compensation</w:t>
      </w:r>
      <w:r w:rsidR="00120659">
        <w:rPr>
          <w:rFonts w:ascii="Arial" w:hAnsi="Arial" w:cs="Arial"/>
          <w:lang w:val="en-US"/>
        </w:rPr>
        <w:t xml:space="preserve"> with the serving cell.</w:t>
      </w:r>
    </w:p>
    <w:p w14:paraId="291A8865" w14:textId="777F8AD9" w:rsidR="00151D3A" w:rsidRDefault="00AE64F7" w:rsidP="00E95E35">
      <w:pPr>
        <w:spacing w:after="120"/>
        <w:jc w:val="both"/>
        <w:rPr>
          <w:rFonts w:ascii="Arial" w:hAnsi="Arial" w:cs="Arial"/>
          <w:lang w:val="en-US"/>
        </w:rPr>
      </w:pPr>
      <w:r>
        <w:rPr>
          <w:rFonts w:ascii="Arial" w:hAnsi="Arial" w:cs="Arial"/>
          <w:lang w:val="en-US"/>
        </w:rPr>
        <w:t xml:space="preserve">For QCL </w:t>
      </w:r>
      <w:r w:rsidR="009C395D">
        <w:rPr>
          <w:rFonts w:ascii="Arial" w:hAnsi="Arial" w:cs="Arial"/>
          <w:lang w:val="en-US"/>
        </w:rPr>
        <w:t xml:space="preserve">(Quasi Co-Location) </w:t>
      </w:r>
      <w:r>
        <w:rPr>
          <w:rFonts w:ascii="Arial" w:hAnsi="Arial" w:cs="Arial"/>
          <w:lang w:val="en-US"/>
        </w:rPr>
        <w:t>information of PRS, the reference signal can be:</w:t>
      </w:r>
    </w:p>
    <w:p w14:paraId="19A2C390" w14:textId="5BE50579" w:rsidR="00AE64F7" w:rsidRPr="00EC56F9" w:rsidRDefault="00AE64F7" w:rsidP="00AE64F7">
      <w:pPr>
        <w:pStyle w:val="ListParagraph"/>
        <w:numPr>
          <w:ilvl w:val="0"/>
          <w:numId w:val="17"/>
        </w:numPr>
        <w:spacing w:after="120"/>
        <w:jc w:val="both"/>
        <w:rPr>
          <w:rFonts w:ascii="Arial" w:hAnsi="Arial" w:cs="Arial"/>
          <w:lang w:val="en-US"/>
        </w:rPr>
      </w:pPr>
      <w:r w:rsidRPr="00EC56F9">
        <w:rPr>
          <w:rFonts w:ascii="Arial" w:hAnsi="Arial" w:cs="Arial"/>
          <w:lang w:val="en-US"/>
        </w:rPr>
        <w:t>SS/PBCH block</w:t>
      </w:r>
      <w:r w:rsidR="001E7DD0">
        <w:rPr>
          <w:rFonts w:ascii="Arial" w:hAnsi="Arial" w:cs="Arial"/>
          <w:lang w:val="en-US"/>
        </w:rPr>
        <w:t xml:space="preserve">, where the SSB index(es) is associated with the TRP of </w:t>
      </w:r>
      <w:proofErr w:type="spellStart"/>
      <w:proofErr w:type="gramStart"/>
      <w:r w:rsidR="001E7DD0">
        <w:rPr>
          <w:rFonts w:ascii="Arial" w:hAnsi="Arial" w:cs="Arial"/>
          <w:lang w:val="en-US"/>
        </w:rPr>
        <w:t>referenceTimeInfo</w:t>
      </w:r>
      <w:proofErr w:type="spellEnd"/>
      <w:r w:rsidR="001E7DD0">
        <w:rPr>
          <w:rFonts w:ascii="Arial" w:hAnsi="Arial" w:cs="Arial"/>
          <w:lang w:val="en-US"/>
        </w:rPr>
        <w:t>;</w:t>
      </w:r>
      <w:proofErr w:type="gramEnd"/>
    </w:p>
    <w:p w14:paraId="5A393EE6" w14:textId="02401EF0" w:rsidR="00AE64F7" w:rsidRPr="00AE64F7" w:rsidRDefault="00AE64F7" w:rsidP="00E95E35">
      <w:pPr>
        <w:pStyle w:val="ListParagraph"/>
        <w:numPr>
          <w:ilvl w:val="0"/>
          <w:numId w:val="17"/>
        </w:numPr>
        <w:spacing w:after="120"/>
        <w:jc w:val="both"/>
        <w:rPr>
          <w:rFonts w:ascii="Arial" w:hAnsi="Arial" w:cs="Arial"/>
          <w:lang w:val="en-US"/>
        </w:rPr>
      </w:pPr>
      <w:r>
        <w:rPr>
          <w:rFonts w:ascii="Arial" w:hAnsi="Arial" w:cs="Arial"/>
          <w:lang w:val="en-US"/>
        </w:rPr>
        <w:t>TRS</w:t>
      </w:r>
    </w:p>
    <w:p w14:paraId="7C95A727" w14:textId="7B868A2A" w:rsidR="00120659" w:rsidRDefault="00120659" w:rsidP="00E95E35">
      <w:pPr>
        <w:spacing w:after="120"/>
        <w:jc w:val="both"/>
        <w:rPr>
          <w:rFonts w:ascii="Arial" w:hAnsi="Arial" w:cs="Arial"/>
          <w:lang w:val="en-US"/>
        </w:rPr>
      </w:pPr>
    </w:p>
    <w:p w14:paraId="736F6DC2" w14:textId="71BD7CFC" w:rsidR="000F65B0" w:rsidRDefault="000F65B0" w:rsidP="00E95E35">
      <w:pPr>
        <w:spacing w:after="120"/>
        <w:jc w:val="both"/>
        <w:rPr>
          <w:rFonts w:ascii="Arial" w:hAnsi="Arial" w:cs="Arial"/>
          <w:lang w:val="en-US"/>
        </w:rPr>
      </w:pPr>
      <w:r>
        <w:rPr>
          <w:rFonts w:ascii="Arial" w:hAnsi="Arial" w:cs="Arial"/>
          <w:lang w:val="en-US"/>
        </w:rPr>
        <w:t xml:space="preserve">In summary, an IE should be introduced to provide basic RRC parameters for configuring PRS within the </w:t>
      </w:r>
      <w:proofErr w:type="spellStart"/>
      <w:r>
        <w:rPr>
          <w:rFonts w:ascii="Arial" w:hAnsi="Arial" w:cs="Arial"/>
          <w:lang w:val="en-US"/>
        </w:rPr>
        <w:t>PCell</w:t>
      </w:r>
      <w:proofErr w:type="spellEnd"/>
      <w:r>
        <w:rPr>
          <w:rFonts w:ascii="Arial" w:hAnsi="Arial" w:cs="Arial"/>
          <w:lang w:val="en-US"/>
        </w:rPr>
        <w:t>.</w:t>
      </w:r>
    </w:p>
    <w:p w14:paraId="6E482407" w14:textId="77777777" w:rsidR="000F65B0" w:rsidRDefault="000F65B0" w:rsidP="00E95E35">
      <w:pPr>
        <w:spacing w:after="120"/>
        <w:jc w:val="both"/>
        <w:rPr>
          <w:rFonts w:ascii="Arial" w:hAnsi="Arial" w:cs="Arial"/>
          <w:lang w:val="en-US"/>
        </w:rPr>
      </w:pPr>
    </w:p>
    <w:p w14:paraId="0D5475FE" w14:textId="0D70B23B" w:rsidR="00120659" w:rsidRDefault="00120659" w:rsidP="00120659">
      <w:pPr>
        <w:pStyle w:val="Proposal"/>
        <w:tabs>
          <w:tab w:val="clear" w:pos="1304"/>
        </w:tabs>
        <w:overflowPunct/>
        <w:autoSpaceDE/>
        <w:autoSpaceDN/>
        <w:adjustRightInd/>
        <w:spacing w:line="259" w:lineRule="auto"/>
        <w:ind w:left="1701" w:hanging="1701"/>
        <w:textAlignment w:val="auto"/>
        <w:rPr>
          <w:rFonts w:cs="Arial"/>
          <w:lang w:val="en-US"/>
        </w:rPr>
      </w:pPr>
      <w:bookmarkStart w:id="27" w:name="_Toc87016944"/>
      <w:r>
        <w:rPr>
          <w:rFonts w:cs="Arial"/>
          <w:lang w:val="en-US"/>
        </w:rPr>
        <w:t xml:space="preserve">Introduce RRC parameters for configuring PRS within the </w:t>
      </w:r>
      <w:proofErr w:type="spellStart"/>
      <w:r w:rsidR="000F65B0">
        <w:rPr>
          <w:rFonts w:cs="Arial"/>
          <w:lang w:val="en-US"/>
        </w:rPr>
        <w:t>PC</w:t>
      </w:r>
      <w:r>
        <w:rPr>
          <w:rFonts w:cs="Arial"/>
          <w:lang w:val="en-US"/>
        </w:rPr>
        <w:t>ell</w:t>
      </w:r>
      <w:proofErr w:type="spellEnd"/>
      <w:r>
        <w:rPr>
          <w:rFonts w:cs="Arial"/>
          <w:lang w:val="en-US"/>
        </w:rPr>
        <w:t>.</w:t>
      </w:r>
      <w:bookmarkEnd w:id="27"/>
    </w:p>
    <w:p w14:paraId="32763A7C" w14:textId="16070C75" w:rsidR="00151D3A" w:rsidRDefault="00151D3A" w:rsidP="00120659">
      <w:pPr>
        <w:pStyle w:val="Proposal"/>
        <w:tabs>
          <w:tab w:val="clear" w:pos="1304"/>
        </w:tabs>
        <w:overflowPunct/>
        <w:autoSpaceDE/>
        <w:autoSpaceDN/>
        <w:adjustRightInd/>
        <w:spacing w:line="259" w:lineRule="auto"/>
        <w:ind w:left="1701" w:hanging="1701"/>
        <w:textAlignment w:val="auto"/>
        <w:rPr>
          <w:rFonts w:cs="Arial"/>
          <w:lang w:val="en-US"/>
        </w:rPr>
      </w:pPr>
      <w:bookmarkStart w:id="28" w:name="_Toc87016945"/>
      <w:r>
        <w:rPr>
          <w:rFonts w:cs="Arial"/>
          <w:lang w:val="en-US"/>
        </w:rPr>
        <w:t xml:space="preserve">The IE for PRS configuration </w:t>
      </w:r>
      <w:proofErr w:type="gramStart"/>
      <w:r>
        <w:rPr>
          <w:rFonts w:cs="Arial"/>
          <w:lang w:val="en-US"/>
        </w:rPr>
        <w:t>include</w:t>
      </w:r>
      <w:proofErr w:type="gramEnd"/>
      <w:r>
        <w:rPr>
          <w:rFonts w:cs="Arial"/>
          <w:lang w:val="en-US"/>
        </w:rPr>
        <w:t xml:space="preserve"> parameters for </w:t>
      </w:r>
      <w:r w:rsidRPr="00151D3A">
        <w:rPr>
          <w:rFonts w:cs="Arial"/>
          <w:lang w:val="en-US"/>
        </w:rPr>
        <w:t>sequence generation</w:t>
      </w:r>
      <w:r>
        <w:rPr>
          <w:rFonts w:cs="Arial"/>
          <w:lang w:val="en-US"/>
        </w:rPr>
        <w:t xml:space="preserve">, </w:t>
      </w:r>
      <w:r w:rsidRPr="00151D3A">
        <w:rPr>
          <w:rFonts w:cs="Arial"/>
          <w:lang w:val="en-US"/>
        </w:rPr>
        <w:t>mapping to physical resources</w:t>
      </w:r>
      <w:r>
        <w:rPr>
          <w:rFonts w:cs="Arial"/>
          <w:lang w:val="en-US"/>
        </w:rPr>
        <w:t xml:space="preserve">, </w:t>
      </w:r>
      <w:r w:rsidRPr="00151D3A">
        <w:rPr>
          <w:rFonts w:cs="Arial"/>
          <w:lang w:val="en-US"/>
        </w:rPr>
        <w:t>mapping to slots in a downlink PRS resource set</w:t>
      </w:r>
      <w:r w:rsidR="00AE64F7">
        <w:rPr>
          <w:rFonts w:cs="Arial"/>
          <w:lang w:val="en-US"/>
        </w:rPr>
        <w:t xml:space="preserve">, and </w:t>
      </w:r>
      <w:r w:rsidR="00AE64F7" w:rsidRPr="00AE64F7">
        <w:rPr>
          <w:rFonts w:cs="Arial"/>
          <w:lang w:val="en-US"/>
        </w:rPr>
        <w:t>quasi co-location information</w:t>
      </w:r>
      <w:r>
        <w:rPr>
          <w:rFonts w:cs="Arial"/>
          <w:lang w:val="en-US"/>
        </w:rPr>
        <w:t>.</w:t>
      </w:r>
      <w:bookmarkEnd w:id="28"/>
    </w:p>
    <w:p w14:paraId="22CED0D8" w14:textId="77777777" w:rsidR="00120659" w:rsidRPr="00E95E35" w:rsidRDefault="00120659" w:rsidP="00E95E35">
      <w:pPr>
        <w:spacing w:after="120"/>
        <w:jc w:val="both"/>
        <w:rPr>
          <w:rFonts w:ascii="Arial" w:hAnsi="Arial" w:cs="Arial"/>
          <w:lang w:val="en-US"/>
        </w:rPr>
      </w:pPr>
    </w:p>
    <w:p w14:paraId="2DE259B6" w14:textId="63308AA7" w:rsidR="00F21C9C" w:rsidRDefault="00F21C9C" w:rsidP="00F21C9C">
      <w:pPr>
        <w:pStyle w:val="Heading2"/>
        <w:rPr>
          <w:lang w:val="en-US"/>
        </w:rPr>
      </w:pPr>
      <w:r>
        <w:rPr>
          <w:lang w:val="en-US"/>
        </w:rPr>
        <w:t>3.</w:t>
      </w:r>
      <w:r w:rsidR="009B6586">
        <w:rPr>
          <w:lang w:val="en-US"/>
        </w:rPr>
        <w:t>4</w:t>
      </w:r>
      <w:r w:rsidRPr="00550672">
        <w:rPr>
          <w:lang w:val="en-US"/>
        </w:rPr>
        <w:tab/>
      </w:r>
      <w:r>
        <w:rPr>
          <w:lang w:val="en-US"/>
        </w:rPr>
        <w:t>SRS configuration</w:t>
      </w:r>
    </w:p>
    <w:p w14:paraId="182711CB" w14:textId="36B41232" w:rsidR="00F21C9C" w:rsidRDefault="00F1636A" w:rsidP="00F1636A">
      <w:pPr>
        <w:spacing w:after="120"/>
        <w:jc w:val="both"/>
        <w:rPr>
          <w:rFonts w:ascii="Arial" w:hAnsi="Arial" w:cs="Arial"/>
          <w:lang w:val="en-US"/>
        </w:rPr>
      </w:pPr>
      <w:r w:rsidRPr="00F1636A">
        <w:rPr>
          <w:rFonts w:ascii="Arial" w:hAnsi="Arial" w:cs="Arial"/>
          <w:lang w:val="en-US"/>
        </w:rPr>
        <w:t xml:space="preserve">For positioning purposes, </w:t>
      </w:r>
      <w:r>
        <w:rPr>
          <w:rFonts w:ascii="Arial" w:hAnsi="Arial" w:cs="Arial"/>
          <w:lang w:val="en-US"/>
        </w:rPr>
        <w:t xml:space="preserve">SRS configuration is according to </w:t>
      </w:r>
      <w:r w:rsidRPr="00F1636A">
        <w:rPr>
          <w:rFonts w:ascii="Arial" w:hAnsi="Arial" w:cs="Arial"/>
          <w:lang w:val="en-US"/>
        </w:rPr>
        <w:t xml:space="preserve">higher layer parameter </w:t>
      </w:r>
      <w:r w:rsidRPr="00F1636A">
        <w:rPr>
          <w:rFonts w:ascii="Arial" w:hAnsi="Arial" w:cs="Arial"/>
          <w:i/>
          <w:iCs/>
          <w:lang w:val="en-US"/>
        </w:rPr>
        <w:t>SRS-</w:t>
      </w:r>
      <w:proofErr w:type="spellStart"/>
      <w:r w:rsidRPr="00F1636A">
        <w:rPr>
          <w:rFonts w:ascii="Arial" w:hAnsi="Arial" w:cs="Arial"/>
          <w:i/>
          <w:iCs/>
          <w:lang w:val="en-US"/>
        </w:rPr>
        <w:t>PosResource</w:t>
      </w:r>
      <w:proofErr w:type="spellEnd"/>
      <w:r>
        <w:rPr>
          <w:rFonts w:ascii="Arial" w:hAnsi="Arial" w:cs="Arial"/>
          <w:lang w:val="en-US"/>
        </w:rPr>
        <w:t xml:space="preserve">. For time synchronization purpose, a separate SRS configuration is needed to provide SRS configuration, for example, </w:t>
      </w:r>
      <w:r w:rsidRPr="00F1636A">
        <w:rPr>
          <w:rFonts w:ascii="Arial" w:hAnsi="Arial" w:cs="Arial"/>
          <w:i/>
          <w:iCs/>
          <w:lang w:val="en-US"/>
        </w:rPr>
        <w:t>SRS-</w:t>
      </w:r>
      <w:proofErr w:type="spellStart"/>
      <w:r>
        <w:rPr>
          <w:rFonts w:ascii="Arial" w:hAnsi="Arial" w:cs="Arial"/>
          <w:i/>
          <w:iCs/>
          <w:lang w:val="en-US"/>
        </w:rPr>
        <w:t>Sync</w:t>
      </w:r>
      <w:r w:rsidRPr="00F1636A">
        <w:rPr>
          <w:rFonts w:ascii="Arial" w:hAnsi="Arial" w:cs="Arial"/>
          <w:i/>
          <w:iCs/>
          <w:lang w:val="en-US"/>
        </w:rPr>
        <w:t>Resource</w:t>
      </w:r>
      <w:proofErr w:type="spellEnd"/>
      <w:r>
        <w:rPr>
          <w:rFonts w:ascii="Arial" w:hAnsi="Arial" w:cs="Arial"/>
          <w:lang w:val="en-US"/>
        </w:rPr>
        <w:t xml:space="preserve">. </w:t>
      </w:r>
    </w:p>
    <w:p w14:paraId="352AD378" w14:textId="7C71226D" w:rsidR="00B62EBD" w:rsidRDefault="00B62EBD" w:rsidP="00B62EBD">
      <w:pPr>
        <w:spacing w:after="120"/>
        <w:jc w:val="both"/>
        <w:rPr>
          <w:rFonts w:ascii="Arial" w:hAnsi="Arial" w:cs="Arial"/>
          <w:lang w:val="en-US"/>
        </w:rPr>
      </w:pPr>
      <w:r>
        <w:rPr>
          <w:rFonts w:ascii="Arial" w:hAnsi="Arial" w:cs="Arial"/>
          <w:lang w:val="en-US"/>
        </w:rPr>
        <w:t xml:space="preserve">If </w:t>
      </w:r>
      <w:r w:rsidRPr="00B62EBD">
        <w:rPr>
          <w:rFonts w:ascii="Arial" w:hAnsi="Arial" w:cs="Arial"/>
          <w:lang w:val="en-US"/>
        </w:rPr>
        <w:t>the higher layer parameter</w:t>
      </w:r>
      <w:r>
        <w:rPr>
          <w:rFonts w:ascii="Arial" w:hAnsi="Arial" w:cs="Arial"/>
          <w:lang w:val="en-US"/>
        </w:rPr>
        <w:t xml:space="preserve"> </w:t>
      </w:r>
      <w:proofErr w:type="spellStart"/>
      <w:r w:rsidRPr="00B62EBD">
        <w:rPr>
          <w:rFonts w:ascii="Arial" w:hAnsi="Arial" w:cs="Arial"/>
          <w:i/>
          <w:iCs/>
          <w:lang w:val="en-US"/>
        </w:rPr>
        <w:t>spatialRelationInfoPos</w:t>
      </w:r>
      <w:proofErr w:type="spellEnd"/>
      <w:r w:rsidRPr="00B62EBD">
        <w:rPr>
          <w:rFonts w:ascii="Arial" w:hAnsi="Arial" w:cs="Arial"/>
          <w:i/>
          <w:iCs/>
          <w:lang w:val="en-US"/>
        </w:rPr>
        <w:t xml:space="preserve"> </w:t>
      </w:r>
      <w:r w:rsidRPr="00B62EBD">
        <w:rPr>
          <w:rFonts w:ascii="Arial" w:hAnsi="Arial" w:cs="Arial"/>
          <w:lang w:val="en-US"/>
        </w:rPr>
        <w:t>is configured</w:t>
      </w:r>
      <w:r w:rsidRPr="00B62EBD">
        <w:rPr>
          <w:rFonts w:ascii="Arial" w:hAnsi="Arial" w:cs="Arial"/>
          <w:i/>
          <w:iCs/>
          <w:lang w:val="en-US"/>
        </w:rPr>
        <w:t xml:space="preserve">, </w:t>
      </w:r>
      <w:r>
        <w:rPr>
          <w:rFonts w:ascii="Arial" w:hAnsi="Arial" w:cs="Arial"/>
          <w:lang w:val="en-US"/>
        </w:rPr>
        <w:t xml:space="preserve">the </w:t>
      </w:r>
      <w:r w:rsidR="009C395D">
        <w:rPr>
          <w:rFonts w:ascii="Arial" w:hAnsi="Arial" w:cs="Arial"/>
          <w:lang w:val="en-US"/>
        </w:rPr>
        <w:t xml:space="preserve">corresponding </w:t>
      </w:r>
      <w:r w:rsidRPr="00B62EBD">
        <w:rPr>
          <w:rFonts w:ascii="Arial" w:hAnsi="Arial" w:cs="Arial"/>
          <w:lang w:val="en-US"/>
        </w:rPr>
        <w:t xml:space="preserve">reference </w:t>
      </w:r>
      <w:r w:rsidR="009C395D">
        <w:rPr>
          <w:rFonts w:ascii="Arial" w:hAnsi="Arial" w:cs="Arial"/>
          <w:lang w:val="en-US"/>
        </w:rPr>
        <w:t>signal (</w:t>
      </w:r>
      <w:r w:rsidRPr="00B62EBD">
        <w:rPr>
          <w:rFonts w:ascii="Arial" w:hAnsi="Arial" w:cs="Arial"/>
          <w:lang w:val="en-US"/>
        </w:rPr>
        <w:t>RS</w:t>
      </w:r>
      <w:r w:rsidR="009C395D">
        <w:rPr>
          <w:rFonts w:ascii="Arial" w:hAnsi="Arial" w:cs="Arial"/>
          <w:lang w:val="en-US"/>
        </w:rPr>
        <w:t>) information</w:t>
      </w:r>
      <w:r w:rsidRPr="00B62EBD">
        <w:rPr>
          <w:rFonts w:ascii="Arial" w:hAnsi="Arial" w:cs="Arial"/>
          <w:lang w:val="en-US"/>
        </w:rPr>
        <w:t xml:space="preserve"> can be</w:t>
      </w:r>
      <w:r w:rsidR="00EC56F9">
        <w:rPr>
          <w:rFonts w:ascii="Arial" w:hAnsi="Arial" w:cs="Arial"/>
          <w:lang w:val="en-US"/>
        </w:rPr>
        <w:t xml:space="preserve"> those used for time synchronization</w:t>
      </w:r>
      <w:r>
        <w:rPr>
          <w:rFonts w:ascii="Arial" w:hAnsi="Arial" w:cs="Arial"/>
          <w:lang w:val="en-US"/>
        </w:rPr>
        <w:t>:</w:t>
      </w:r>
    </w:p>
    <w:p w14:paraId="06B13D64" w14:textId="3DCEC4A6" w:rsidR="00EC56F9" w:rsidRPr="00EC56F9" w:rsidRDefault="00EC56F9" w:rsidP="00EC56F9">
      <w:pPr>
        <w:pStyle w:val="ListParagraph"/>
        <w:numPr>
          <w:ilvl w:val="0"/>
          <w:numId w:val="17"/>
        </w:numPr>
        <w:spacing w:after="120"/>
        <w:jc w:val="both"/>
        <w:rPr>
          <w:rFonts w:ascii="Arial" w:hAnsi="Arial" w:cs="Arial"/>
          <w:lang w:val="en-US"/>
        </w:rPr>
      </w:pPr>
      <w:r w:rsidRPr="00EC56F9">
        <w:rPr>
          <w:rFonts w:ascii="Arial" w:hAnsi="Arial" w:cs="Arial"/>
          <w:lang w:val="en-US"/>
        </w:rPr>
        <w:t>SS/PBCH block</w:t>
      </w:r>
      <w:r w:rsidR="001E7DD0">
        <w:rPr>
          <w:rFonts w:ascii="Arial" w:hAnsi="Arial" w:cs="Arial"/>
          <w:lang w:val="en-US"/>
        </w:rPr>
        <w:t xml:space="preserve">, where the SSB index(es) is associated with the TRP of </w:t>
      </w:r>
      <w:proofErr w:type="spellStart"/>
      <w:proofErr w:type="gramStart"/>
      <w:r w:rsidR="001E7DD0">
        <w:rPr>
          <w:rFonts w:ascii="Arial" w:hAnsi="Arial" w:cs="Arial"/>
          <w:lang w:val="en-US"/>
        </w:rPr>
        <w:t>referenceTimeInfo</w:t>
      </w:r>
      <w:proofErr w:type="spellEnd"/>
      <w:r w:rsidR="001E7DD0">
        <w:rPr>
          <w:rFonts w:ascii="Arial" w:hAnsi="Arial" w:cs="Arial"/>
          <w:lang w:val="en-US"/>
        </w:rPr>
        <w:t>;</w:t>
      </w:r>
      <w:proofErr w:type="gramEnd"/>
    </w:p>
    <w:p w14:paraId="055A81F2" w14:textId="3F112C81" w:rsidR="00EC56F9" w:rsidRDefault="00EC56F9" w:rsidP="00EC56F9">
      <w:pPr>
        <w:pStyle w:val="ListParagraph"/>
        <w:numPr>
          <w:ilvl w:val="0"/>
          <w:numId w:val="17"/>
        </w:numPr>
        <w:spacing w:after="120"/>
        <w:jc w:val="both"/>
        <w:rPr>
          <w:rFonts w:ascii="Arial" w:hAnsi="Arial" w:cs="Arial"/>
          <w:lang w:val="en-US"/>
        </w:rPr>
      </w:pPr>
      <w:r>
        <w:rPr>
          <w:rFonts w:ascii="Arial" w:hAnsi="Arial" w:cs="Arial"/>
          <w:lang w:val="en-US"/>
        </w:rPr>
        <w:t xml:space="preserve">TRS </w:t>
      </w:r>
    </w:p>
    <w:p w14:paraId="10E532F3" w14:textId="767A0884" w:rsidR="00EC56F9" w:rsidRDefault="00EC56F9" w:rsidP="00EC56F9">
      <w:pPr>
        <w:pStyle w:val="ListParagraph"/>
        <w:numPr>
          <w:ilvl w:val="0"/>
          <w:numId w:val="17"/>
        </w:numPr>
        <w:spacing w:after="120"/>
        <w:jc w:val="both"/>
        <w:rPr>
          <w:rFonts w:ascii="Arial" w:hAnsi="Arial" w:cs="Arial"/>
          <w:lang w:val="en-US"/>
        </w:rPr>
      </w:pPr>
      <w:r>
        <w:rPr>
          <w:rFonts w:ascii="Arial" w:hAnsi="Arial" w:cs="Arial"/>
          <w:lang w:val="en-US"/>
        </w:rPr>
        <w:t>PRS</w:t>
      </w:r>
    </w:p>
    <w:p w14:paraId="42A5AA63" w14:textId="4DEE7FEA" w:rsidR="00120659" w:rsidRDefault="00120659" w:rsidP="00120659">
      <w:pPr>
        <w:spacing w:after="120"/>
        <w:jc w:val="both"/>
        <w:rPr>
          <w:rFonts w:ascii="Arial" w:hAnsi="Arial" w:cs="Arial"/>
          <w:lang w:val="en-US"/>
        </w:rPr>
      </w:pPr>
    </w:p>
    <w:p w14:paraId="1FAED47A" w14:textId="28AF50B9" w:rsidR="00120659" w:rsidRDefault="00120659" w:rsidP="00120659">
      <w:pPr>
        <w:pStyle w:val="Proposal"/>
        <w:tabs>
          <w:tab w:val="clear" w:pos="1304"/>
        </w:tabs>
        <w:overflowPunct/>
        <w:autoSpaceDE/>
        <w:autoSpaceDN/>
        <w:adjustRightInd/>
        <w:spacing w:line="259" w:lineRule="auto"/>
        <w:ind w:left="1701" w:hanging="1701"/>
        <w:textAlignment w:val="auto"/>
        <w:rPr>
          <w:rFonts w:cs="Arial"/>
          <w:lang w:val="en-US"/>
        </w:rPr>
      </w:pPr>
      <w:bookmarkStart w:id="29" w:name="_Toc87016946"/>
      <w:r>
        <w:rPr>
          <w:rFonts w:cs="Arial"/>
          <w:lang w:val="en-US"/>
        </w:rPr>
        <w:t>Introduce RRC IE for configuration SRS for time synchronization purpose.</w:t>
      </w:r>
      <w:bookmarkEnd w:id="29"/>
    </w:p>
    <w:p w14:paraId="51AE1D82" w14:textId="77777777" w:rsidR="00120659" w:rsidRPr="00120659" w:rsidRDefault="00120659" w:rsidP="00120659">
      <w:pPr>
        <w:spacing w:after="120"/>
        <w:jc w:val="both"/>
        <w:rPr>
          <w:rFonts w:ascii="Arial" w:hAnsi="Arial" w:cs="Arial"/>
          <w:lang w:val="en-US"/>
        </w:rPr>
      </w:pPr>
    </w:p>
    <w:p w14:paraId="3E152DD8" w14:textId="48C7115B" w:rsidR="00550672" w:rsidRPr="00550672" w:rsidRDefault="00550672" w:rsidP="00550672">
      <w:pPr>
        <w:pStyle w:val="Heading2"/>
        <w:rPr>
          <w:lang w:val="en-US"/>
        </w:rPr>
      </w:pPr>
      <w:r>
        <w:rPr>
          <w:lang w:val="en-US"/>
        </w:rPr>
        <w:t>3.</w:t>
      </w:r>
      <w:r w:rsidR="009B6586">
        <w:rPr>
          <w:lang w:val="en-US"/>
        </w:rPr>
        <w:t>5</w:t>
      </w:r>
      <w:r w:rsidRPr="00550672">
        <w:rPr>
          <w:lang w:val="en-US"/>
        </w:rPr>
        <w:tab/>
      </w:r>
      <w:r w:rsidR="0084754C">
        <w:rPr>
          <w:lang w:val="en-US"/>
        </w:rPr>
        <w:t>Measurements quantity and r</w:t>
      </w:r>
      <w:r>
        <w:rPr>
          <w:lang w:val="en-US"/>
        </w:rPr>
        <w:t xml:space="preserve">eference point </w:t>
      </w:r>
    </w:p>
    <w:p w14:paraId="4DAD9E25" w14:textId="3F304F39" w:rsidR="00550672" w:rsidRDefault="0084754C" w:rsidP="00402AE4">
      <w:pPr>
        <w:spacing w:after="120"/>
        <w:jc w:val="both"/>
        <w:rPr>
          <w:rFonts w:ascii="Arial" w:hAnsi="Arial" w:cs="Arial"/>
          <w:lang w:val="en-US"/>
        </w:rPr>
      </w:pPr>
      <w:r>
        <w:rPr>
          <w:rFonts w:ascii="Arial" w:hAnsi="Arial" w:cs="Arial"/>
          <w:lang w:val="en-US"/>
        </w:rPr>
        <w:t xml:space="preserve">For the RTT-based method, the </w:t>
      </w:r>
      <w:r w:rsidR="009A55E2">
        <w:rPr>
          <w:rFonts w:ascii="Arial" w:hAnsi="Arial" w:cs="Arial"/>
          <w:lang w:val="en-US"/>
        </w:rPr>
        <w:t xml:space="preserve">relevant </w:t>
      </w:r>
      <w:r>
        <w:rPr>
          <w:rFonts w:ascii="Arial" w:hAnsi="Arial" w:cs="Arial"/>
          <w:lang w:val="en-US"/>
        </w:rPr>
        <w:t>measurement quantities are:</w:t>
      </w:r>
    </w:p>
    <w:p w14:paraId="2B55A8C2" w14:textId="35C0FBE1" w:rsidR="0084754C" w:rsidRDefault="0084754C" w:rsidP="0084754C">
      <w:pPr>
        <w:pStyle w:val="ListParagraph"/>
        <w:numPr>
          <w:ilvl w:val="0"/>
          <w:numId w:val="36"/>
        </w:numPr>
        <w:spacing w:after="120"/>
        <w:jc w:val="both"/>
        <w:rPr>
          <w:rFonts w:ascii="Arial" w:hAnsi="Arial" w:cs="Arial"/>
          <w:lang w:val="en-US"/>
        </w:rPr>
      </w:pPr>
      <w:r w:rsidRPr="0084754C">
        <w:rPr>
          <w:rFonts w:ascii="Arial" w:hAnsi="Arial" w:cs="Arial"/>
          <w:lang w:val="en-US"/>
        </w:rPr>
        <w:t>UE Rx – Tx time difference</w:t>
      </w:r>
    </w:p>
    <w:p w14:paraId="478BB018" w14:textId="4629FBFC" w:rsidR="0084754C" w:rsidRPr="0084754C" w:rsidRDefault="0084754C" w:rsidP="0084754C">
      <w:pPr>
        <w:pStyle w:val="ListParagraph"/>
        <w:numPr>
          <w:ilvl w:val="0"/>
          <w:numId w:val="36"/>
        </w:numPr>
        <w:spacing w:after="120"/>
        <w:jc w:val="both"/>
        <w:rPr>
          <w:rFonts w:ascii="Arial" w:hAnsi="Arial" w:cs="Arial"/>
          <w:lang w:val="en-US"/>
        </w:rPr>
      </w:pPr>
      <w:r w:rsidRPr="0084754C">
        <w:rPr>
          <w:rFonts w:ascii="Arial" w:hAnsi="Arial" w:cs="Arial"/>
          <w:lang w:val="en-US"/>
        </w:rPr>
        <w:t>gNB Rx – Tx time difference</w:t>
      </w:r>
    </w:p>
    <w:p w14:paraId="190BC755" w14:textId="77777777" w:rsidR="009A55E2" w:rsidRDefault="009A55E2" w:rsidP="00402AE4">
      <w:pPr>
        <w:spacing w:after="120"/>
        <w:jc w:val="both"/>
        <w:rPr>
          <w:rFonts w:ascii="Arial" w:hAnsi="Arial" w:cs="Arial"/>
        </w:rPr>
      </w:pPr>
      <w:r>
        <w:rPr>
          <w:rFonts w:ascii="Arial" w:hAnsi="Arial" w:cs="Arial"/>
        </w:rPr>
        <w:t>Depending on the entity that performs the propagation delay compensation, either (a) or (b) is reported. For example, if UE is the entity that performs the compensation, then gNB measures Rx – Tx time difference and sends the measurement to the UE.</w:t>
      </w:r>
    </w:p>
    <w:p w14:paraId="6F5C7570" w14:textId="07AD2E8F" w:rsidR="0084754C" w:rsidRDefault="009A55E2" w:rsidP="00402AE4">
      <w:pPr>
        <w:spacing w:after="120"/>
        <w:jc w:val="both"/>
        <w:rPr>
          <w:rFonts w:ascii="Arial" w:hAnsi="Arial" w:cs="Arial"/>
        </w:rPr>
      </w:pPr>
      <w:r>
        <w:rPr>
          <w:rFonts w:ascii="Arial" w:hAnsi="Arial" w:cs="Arial"/>
        </w:rPr>
        <w:t xml:space="preserve">Both (a) and (b) have been carefully defined in 38.215 for the purpose of positioning, see below. For the time synchronization purpose, the definitions can be reused as is, except that the reference signals should be updated to include those for </w:t>
      </w:r>
      <w:r w:rsidR="00C62F3C">
        <w:rPr>
          <w:rFonts w:ascii="Arial" w:hAnsi="Arial" w:cs="Arial"/>
        </w:rPr>
        <w:t xml:space="preserve">time synchronization also. Specifically, the yellow highlight sentence for </w:t>
      </w:r>
      <w:r w:rsidR="00C62F3C" w:rsidRPr="00C62F3C">
        <w:rPr>
          <w:rFonts w:ascii="Arial" w:hAnsi="Arial" w:cs="Arial"/>
        </w:rPr>
        <w:t xml:space="preserve">UE Rx – Tx time difference </w:t>
      </w:r>
      <w:r w:rsidR="00C62F3C">
        <w:rPr>
          <w:rFonts w:ascii="Arial" w:hAnsi="Arial" w:cs="Arial"/>
        </w:rPr>
        <w:t xml:space="preserve">need to be updated to include TRS, and the yellow highlight sentence for </w:t>
      </w:r>
      <w:r w:rsidR="00C50A72">
        <w:rPr>
          <w:rFonts w:ascii="Arial" w:hAnsi="Arial" w:cs="Arial"/>
        </w:rPr>
        <w:t>gNB</w:t>
      </w:r>
      <w:r w:rsidR="00C62F3C" w:rsidRPr="00C62F3C">
        <w:rPr>
          <w:rFonts w:ascii="Arial" w:hAnsi="Arial" w:cs="Arial"/>
        </w:rPr>
        <w:t xml:space="preserve"> Rx – Tx time difference </w:t>
      </w:r>
      <w:r w:rsidR="00C62F3C">
        <w:rPr>
          <w:rFonts w:ascii="Arial" w:hAnsi="Arial" w:cs="Arial"/>
        </w:rPr>
        <w:t>need to be updated to include SRS for propagation delay compensation.</w:t>
      </w:r>
    </w:p>
    <w:p w14:paraId="74C8E4C9" w14:textId="7911C0EF" w:rsidR="00C62F3C" w:rsidRDefault="00C62F3C" w:rsidP="00402AE4">
      <w:pPr>
        <w:spacing w:after="120"/>
        <w:jc w:val="both"/>
        <w:rPr>
          <w:rFonts w:ascii="Arial" w:hAnsi="Arial" w:cs="Arial"/>
        </w:rPr>
      </w:pPr>
      <w:r>
        <w:rPr>
          <w:rFonts w:ascii="Arial" w:hAnsi="Arial" w:cs="Arial"/>
        </w:rPr>
        <w:t xml:space="preserve">In terms of the reference point for measurements, the existing definition should be used, e.g., </w:t>
      </w:r>
      <w:r w:rsidRPr="00C62F3C">
        <w:rPr>
          <w:rFonts w:ascii="Arial" w:hAnsi="Arial" w:cs="Arial"/>
        </w:rPr>
        <w:t>Rx antenna connector</w:t>
      </w:r>
      <w:r>
        <w:rPr>
          <w:rFonts w:ascii="Arial" w:hAnsi="Arial" w:cs="Arial"/>
        </w:rPr>
        <w:t xml:space="preserve">, </w:t>
      </w:r>
      <w:r w:rsidRPr="00C62F3C">
        <w:rPr>
          <w:rFonts w:ascii="Arial" w:hAnsi="Arial" w:cs="Arial"/>
        </w:rPr>
        <w:t>Tx antenna connector</w:t>
      </w:r>
      <w:r>
        <w:rPr>
          <w:rFonts w:ascii="Arial" w:hAnsi="Arial" w:cs="Arial"/>
        </w:rPr>
        <w:t>. The reference point cannot be baseband</w:t>
      </w:r>
      <w:r w:rsidR="00442FDB">
        <w:rPr>
          <w:rFonts w:ascii="Arial" w:hAnsi="Arial" w:cs="Arial"/>
        </w:rPr>
        <w:t>.</w:t>
      </w:r>
      <w:r>
        <w:rPr>
          <w:rFonts w:ascii="Arial" w:hAnsi="Arial" w:cs="Arial"/>
        </w:rPr>
        <w:t xml:space="preserve"> </w:t>
      </w:r>
      <w:r w:rsidR="00442FDB">
        <w:rPr>
          <w:rFonts w:ascii="Arial" w:hAnsi="Arial" w:cs="Arial"/>
        </w:rPr>
        <w:t>F</w:t>
      </w:r>
      <w:r>
        <w:rPr>
          <w:rFonts w:ascii="Arial" w:hAnsi="Arial" w:cs="Arial"/>
        </w:rPr>
        <w:t>or example</w:t>
      </w:r>
      <w:r w:rsidR="00442FDB">
        <w:rPr>
          <w:rFonts w:ascii="Arial" w:hAnsi="Arial" w:cs="Arial"/>
        </w:rPr>
        <w:t xml:space="preserve">, in </w:t>
      </w:r>
      <w:r w:rsidR="009F357C">
        <w:rPr>
          <w:rFonts w:ascii="Arial" w:hAnsi="Arial" w:cs="Arial"/>
        </w:rPr>
        <w:t xml:space="preserve">the latest </w:t>
      </w:r>
      <w:r w:rsidR="00442FDB">
        <w:rPr>
          <w:rFonts w:ascii="Arial" w:hAnsi="Arial" w:cs="Arial"/>
        </w:rPr>
        <w:t xml:space="preserve">RAN4 discussion of reference point for </w:t>
      </w:r>
      <w:proofErr w:type="spellStart"/>
      <w:r w:rsidR="00442FDB">
        <w:rPr>
          <w:rFonts w:ascii="Arial" w:hAnsi="Arial" w:cs="Arial"/>
        </w:rPr>
        <w:t>Te</w:t>
      </w:r>
      <w:proofErr w:type="spellEnd"/>
      <w:r w:rsidR="00442FDB">
        <w:rPr>
          <w:rFonts w:ascii="Arial" w:hAnsi="Arial" w:cs="Arial"/>
        </w:rPr>
        <w:t xml:space="preserve">, it was agreed to include ‘antenna’ in the </w:t>
      </w:r>
      <w:proofErr w:type="spellStart"/>
      <w:r w:rsidR="00442FDB">
        <w:rPr>
          <w:rFonts w:ascii="Arial" w:hAnsi="Arial" w:cs="Arial"/>
        </w:rPr>
        <w:t>Te</w:t>
      </w:r>
      <w:proofErr w:type="spellEnd"/>
      <w:r w:rsidR="00442FDB">
        <w:rPr>
          <w:rFonts w:ascii="Arial" w:hAnsi="Arial" w:cs="Arial"/>
        </w:rPr>
        <w:t xml:space="preserve"> definition (see R4-2115371)</w:t>
      </w:r>
      <w:r>
        <w:rPr>
          <w:rFonts w:ascii="Arial" w:hAnsi="Arial" w:cs="Arial"/>
        </w:rPr>
        <w:t>.</w:t>
      </w:r>
      <w:r w:rsidR="00442FDB">
        <w:rPr>
          <w:rFonts w:ascii="Arial" w:hAnsi="Arial" w:cs="Arial"/>
        </w:rPr>
        <w:t xml:space="preserve"> </w:t>
      </w:r>
    </w:p>
    <w:p w14:paraId="23514AFF" w14:textId="258E89FB" w:rsidR="00C62F3C" w:rsidRPr="00AB0C06" w:rsidRDefault="00C62F3C" w:rsidP="00C62F3C">
      <w:pPr>
        <w:pStyle w:val="Proposal"/>
        <w:overflowPunct/>
        <w:autoSpaceDE/>
        <w:autoSpaceDN/>
        <w:adjustRightInd/>
        <w:spacing w:line="259" w:lineRule="auto"/>
        <w:textAlignment w:val="auto"/>
      </w:pPr>
      <w:bookmarkStart w:id="30" w:name="_Toc87016947"/>
      <w:r>
        <w:t xml:space="preserve">Existing definitions of </w:t>
      </w:r>
      <w:r w:rsidRPr="00C62F3C">
        <w:t>UE Rx – Tx time difference</w:t>
      </w:r>
      <w:r>
        <w:t xml:space="preserve"> and </w:t>
      </w:r>
      <w:r w:rsidRPr="00C62F3C">
        <w:t>gNB Rx – Tx time difference</w:t>
      </w:r>
      <w:r>
        <w:t xml:space="preserve"> are reused with updates to the DL RS and UL RS description</w:t>
      </w:r>
      <w:r w:rsidRPr="00AB0C06">
        <w:t>.</w:t>
      </w:r>
      <w:bookmarkEnd w:id="30"/>
    </w:p>
    <w:p w14:paraId="5C344BC3" w14:textId="00B6CD51" w:rsidR="00C62F3C" w:rsidRDefault="00C62F3C" w:rsidP="00402AE4">
      <w:pPr>
        <w:spacing w:after="120"/>
        <w:jc w:val="both"/>
        <w:rPr>
          <w:rFonts w:ascii="Arial" w:hAnsi="Arial" w:cs="Arial"/>
        </w:rPr>
      </w:pPr>
    </w:p>
    <w:p w14:paraId="72114E2F" w14:textId="77777777" w:rsidR="0084754C" w:rsidRDefault="0084754C" w:rsidP="00402AE4">
      <w:pPr>
        <w:spacing w:after="120"/>
        <w:jc w:val="both"/>
        <w:rPr>
          <w:rFonts w:ascii="Arial" w:hAnsi="Arial" w:cs="Arial"/>
        </w:rPr>
      </w:pPr>
    </w:p>
    <w:p w14:paraId="008A0A04" w14:textId="3BABF2D9" w:rsidR="0084754C" w:rsidRPr="00550672" w:rsidRDefault="0084754C" w:rsidP="00402AE4">
      <w:pPr>
        <w:spacing w:after="120"/>
        <w:jc w:val="both"/>
        <w:rPr>
          <w:rFonts w:ascii="Arial" w:hAnsi="Arial" w:cs="Arial"/>
        </w:rPr>
      </w:pPr>
      <w:r w:rsidRPr="0084754C">
        <w:rPr>
          <w:rFonts w:ascii="Arial" w:hAnsi="Arial" w:cs="Arial"/>
        </w:rPr>
        <w:t>TS 38.215 V16.4.0</w:t>
      </w:r>
      <w:r>
        <w:rPr>
          <w:rFonts w:ascii="Arial" w:hAnsi="Arial" w:cs="Arial"/>
        </w:rP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46034" w:rsidRPr="0084754C" w14:paraId="5F0CCE86" w14:textId="77777777" w:rsidTr="001978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9BB537" w14:textId="77777777" w:rsidR="00B46034" w:rsidRPr="0084754C" w:rsidRDefault="00B46034" w:rsidP="0019785B">
            <w:pPr>
              <w:keepNext/>
              <w:keepLines/>
              <w:spacing w:after="0"/>
              <w:rPr>
                <w:rFonts w:ascii="Arial" w:hAnsi="Arial" w:cs="Arial"/>
                <w:b/>
                <w:sz w:val="18"/>
                <w:szCs w:val="22"/>
                <w:lang w:val="en-US" w:eastAsia="en-GB"/>
              </w:rPr>
            </w:pPr>
            <w:r w:rsidRPr="0084754C">
              <w:rPr>
                <w:rFonts w:ascii="Arial" w:hAnsi="Arial" w:cs="Arial"/>
                <w:b/>
                <w:sz w:val="18"/>
                <w:szCs w:val="22"/>
                <w:lang w:val="en-US"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A83D1C7"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lang w:val="en-US" w:eastAsia="en-GB"/>
              </w:rPr>
              <w:t>The UE Rx – Tx time difference is defined as T</w:t>
            </w:r>
            <w:r w:rsidRPr="0084754C">
              <w:rPr>
                <w:rFonts w:ascii="Arial" w:hAnsi="Arial" w:cs="Arial"/>
                <w:sz w:val="18"/>
                <w:szCs w:val="18"/>
                <w:vertAlign w:val="subscript"/>
                <w:lang w:val="en-US" w:eastAsia="en-GB"/>
              </w:rPr>
              <w:t>UE-RX</w:t>
            </w:r>
            <w:r w:rsidRPr="0084754C">
              <w:rPr>
                <w:rFonts w:ascii="Arial" w:hAnsi="Arial" w:cs="Arial"/>
                <w:sz w:val="18"/>
                <w:szCs w:val="18"/>
                <w:lang w:val="en-US" w:eastAsia="en-GB"/>
              </w:rPr>
              <w:t xml:space="preserve"> –</w:t>
            </w:r>
            <w:r w:rsidRPr="0084754C">
              <w:rPr>
                <w:rFonts w:ascii="Arial" w:hAnsi="Arial" w:cs="Arial"/>
                <w:sz w:val="18"/>
                <w:szCs w:val="18"/>
                <w:vertAlign w:val="subscript"/>
                <w:lang w:val="en-US" w:eastAsia="en-GB"/>
              </w:rPr>
              <w:t xml:space="preserve"> </w:t>
            </w:r>
            <w:r w:rsidRPr="0084754C">
              <w:rPr>
                <w:rFonts w:ascii="Arial" w:hAnsi="Arial" w:cs="Arial"/>
                <w:sz w:val="18"/>
                <w:szCs w:val="18"/>
                <w:lang w:val="en-US" w:eastAsia="en-GB"/>
              </w:rPr>
              <w:t>T</w:t>
            </w:r>
            <w:r w:rsidRPr="0084754C">
              <w:rPr>
                <w:rFonts w:ascii="Arial" w:hAnsi="Arial" w:cs="Arial"/>
                <w:sz w:val="18"/>
                <w:szCs w:val="18"/>
                <w:vertAlign w:val="subscript"/>
                <w:lang w:val="en-US" w:eastAsia="en-GB"/>
              </w:rPr>
              <w:t>UE-TX</w:t>
            </w:r>
          </w:p>
          <w:p w14:paraId="3E138E1E" w14:textId="77777777" w:rsidR="00B46034" w:rsidRPr="0084754C" w:rsidRDefault="00B46034" w:rsidP="0019785B">
            <w:pPr>
              <w:keepNext/>
              <w:keepLines/>
              <w:spacing w:after="0"/>
              <w:rPr>
                <w:rFonts w:ascii="Arial" w:hAnsi="Arial" w:cs="Arial"/>
                <w:sz w:val="18"/>
                <w:szCs w:val="18"/>
                <w:lang w:val="en-US" w:eastAsia="en-GB"/>
              </w:rPr>
            </w:pPr>
          </w:p>
          <w:p w14:paraId="0F3FF20A"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lang w:val="en-US" w:eastAsia="en-GB"/>
              </w:rPr>
              <w:t>Where:</w:t>
            </w:r>
          </w:p>
          <w:p w14:paraId="233514A5" w14:textId="77777777" w:rsidR="00B46034" w:rsidRPr="0084754C" w:rsidRDefault="00B46034" w:rsidP="0019785B">
            <w:pPr>
              <w:keepNext/>
              <w:keepLines/>
              <w:spacing w:after="0"/>
              <w:rPr>
                <w:rFonts w:ascii="Arial" w:hAnsi="Arial" w:cs="Arial"/>
                <w:sz w:val="18"/>
                <w:lang w:val="en-US" w:eastAsia="en-GB"/>
              </w:rPr>
            </w:pPr>
            <w:r w:rsidRPr="0084754C">
              <w:rPr>
                <w:rFonts w:ascii="Arial" w:hAnsi="Arial" w:cs="Arial"/>
                <w:sz w:val="18"/>
                <w:szCs w:val="22"/>
                <w:lang w:val="en-US" w:eastAsia="en-GB"/>
              </w:rPr>
              <w:t>T</w:t>
            </w:r>
            <w:r w:rsidRPr="0084754C">
              <w:rPr>
                <w:rFonts w:ascii="Arial" w:hAnsi="Arial" w:cs="Arial"/>
                <w:sz w:val="18"/>
                <w:szCs w:val="22"/>
                <w:vertAlign w:val="subscript"/>
                <w:lang w:val="en-US" w:eastAsia="en-GB"/>
              </w:rPr>
              <w:t>UE-RX</w:t>
            </w:r>
            <w:r w:rsidRPr="0084754C">
              <w:rPr>
                <w:rFonts w:ascii="Arial" w:hAnsi="Arial" w:cs="Arial"/>
                <w:sz w:val="18"/>
                <w:szCs w:val="22"/>
                <w:lang w:val="en-US" w:eastAsia="en-GB"/>
              </w:rPr>
              <w:t xml:space="preserve"> is the UE received timing of downlink subframe #</w:t>
            </w:r>
            <w:r w:rsidRPr="0084754C">
              <w:rPr>
                <w:rFonts w:ascii="Arial" w:hAnsi="Arial" w:cs="Arial"/>
                <w:i/>
                <w:sz w:val="18"/>
                <w:szCs w:val="22"/>
                <w:lang w:val="en-US" w:eastAsia="en-GB"/>
              </w:rPr>
              <w:t>i</w:t>
            </w:r>
            <w:r w:rsidRPr="0084754C">
              <w:rPr>
                <w:rFonts w:ascii="Arial" w:hAnsi="Arial" w:cs="Arial"/>
                <w:sz w:val="18"/>
                <w:szCs w:val="22"/>
                <w:lang w:val="en-US" w:eastAsia="en-GB"/>
              </w:rPr>
              <w:t xml:space="preserve"> from a </w:t>
            </w:r>
            <w:r w:rsidRPr="0084754C">
              <w:rPr>
                <w:rFonts w:ascii="Arial" w:hAnsi="Arial" w:cs="Arial"/>
                <w:sz w:val="18"/>
                <w:szCs w:val="18"/>
                <w:lang w:val="en-IN" w:eastAsia="en-GB"/>
              </w:rPr>
              <w:t>Transmission Point (TP) [18]</w:t>
            </w:r>
            <w:r w:rsidRPr="0084754C">
              <w:rPr>
                <w:rFonts w:ascii="Arial" w:hAnsi="Arial" w:cs="Arial"/>
                <w:sz w:val="18"/>
                <w:szCs w:val="22"/>
                <w:lang w:val="en-US" w:eastAsia="en-GB"/>
              </w:rPr>
              <w:t>, defined by the first detected path in time.</w:t>
            </w:r>
          </w:p>
          <w:p w14:paraId="4665BB75" w14:textId="77777777" w:rsidR="00B46034" w:rsidRPr="0084754C" w:rsidRDefault="00B46034" w:rsidP="0019785B">
            <w:pPr>
              <w:keepNext/>
              <w:keepLines/>
              <w:spacing w:after="0"/>
              <w:rPr>
                <w:rFonts w:ascii="Arial" w:hAnsi="Arial" w:cs="Arial"/>
                <w:sz w:val="18"/>
                <w:szCs w:val="22"/>
                <w:lang w:eastAsia="en-GB"/>
              </w:rPr>
            </w:pPr>
            <w:r w:rsidRPr="0084754C">
              <w:rPr>
                <w:rFonts w:ascii="Arial" w:hAnsi="Arial" w:cs="Arial"/>
                <w:sz w:val="18"/>
                <w:szCs w:val="22"/>
                <w:lang w:val="en-US" w:eastAsia="en-GB"/>
              </w:rPr>
              <w:t>T</w:t>
            </w:r>
            <w:r w:rsidRPr="0084754C">
              <w:rPr>
                <w:rFonts w:ascii="Arial" w:hAnsi="Arial" w:cs="Arial"/>
                <w:sz w:val="18"/>
                <w:szCs w:val="22"/>
                <w:vertAlign w:val="subscript"/>
                <w:lang w:val="en-US" w:eastAsia="en-GB"/>
              </w:rPr>
              <w:t>UE-TX</w:t>
            </w:r>
            <w:r w:rsidRPr="0084754C">
              <w:rPr>
                <w:rFonts w:ascii="Arial" w:hAnsi="Arial" w:cs="Arial"/>
                <w:sz w:val="18"/>
                <w:szCs w:val="22"/>
                <w:lang w:val="en-US" w:eastAsia="en-GB"/>
              </w:rPr>
              <w:t xml:space="preserve"> is the UE transmit timing of uplink subframe </w:t>
            </w:r>
            <w:r w:rsidRPr="0084754C">
              <w:rPr>
                <w:rFonts w:ascii="Arial" w:hAnsi="Arial" w:cs="Arial"/>
                <w:sz w:val="18"/>
                <w:szCs w:val="22"/>
                <w:lang w:val="en-US"/>
              </w:rPr>
              <w:t>#</w:t>
            </w:r>
            <w:r w:rsidRPr="0084754C">
              <w:rPr>
                <w:rFonts w:ascii="Arial" w:hAnsi="Arial" w:cs="Arial"/>
                <w:i/>
                <w:sz w:val="18"/>
                <w:szCs w:val="22"/>
                <w:lang w:val="en-US" w:eastAsia="en-GB"/>
              </w:rPr>
              <w:t>j</w:t>
            </w:r>
            <w:r w:rsidRPr="0084754C">
              <w:rPr>
                <w:rFonts w:ascii="Arial" w:hAnsi="Arial" w:cs="Arial"/>
                <w:sz w:val="18"/>
                <w:szCs w:val="22"/>
                <w:lang w:val="en-US" w:eastAsia="en-GB"/>
              </w:rPr>
              <w:t xml:space="preserve"> that is closest in time to the subframe #i received from the TP.</w:t>
            </w:r>
          </w:p>
          <w:p w14:paraId="47D55637" w14:textId="77777777" w:rsidR="00B46034" w:rsidRPr="0084754C" w:rsidRDefault="00B46034" w:rsidP="0019785B">
            <w:pPr>
              <w:keepNext/>
              <w:keepLines/>
              <w:spacing w:after="0"/>
              <w:rPr>
                <w:rFonts w:ascii="Arial" w:hAnsi="Arial" w:cs="Arial"/>
                <w:sz w:val="18"/>
                <w:szCs w:val="22"/>
                <w:lang w:val="en-US" w:eastAsia="en-GB"/>
              </w:rPr>
            </w:pPr>
          </w:p>
          <w:p w14:paraId="5E59463C" w14:textId="77777777" w:rsidR="00B46034" w:rsidRPr="0084754C" w:rsidRDefault="00B46034" w:rsidP="0019785B">
            <w:pPr>
              <w:keepNext/>
              <w:keepLines/>
              <w:spacing w:after="0"/>
              <w:rPr>
                <w:rFonts w:ascii="Arial" w:hAnsi="Arial" w:cs="Arial"/>
                <w:sz w:val="18"/>
                <w:szCs w:val="22"/>
                <w:lang w:val="en-US" w:eastAsia="en-GB"/>
              </w:rPr>
            </w:pPr>
            <w:r w:rsidRPr="0084754C">
              <w:rPr>
                <w:rFonts w:ascii="Arial" w:hAnsi="Arial" w:cs="Arial"/>
                <w:sz w:val="18"/>
                <w:szCs w:val="22"/>
                <w:highlight w:val="yellow"/>
                <w:lang w:val="en-US" w:eastAsia="x-none"/>
              </w:rPr>
              <w:t xml:space="preserve">Multiple DL PRS resources can be used to determine the </w:t>
            </w:r>
            <w:r w:rsidRPr="0084754C">
              <w:rPr>
                <w:rFonts w:ascii="Arial" w:hAnsi="Arial" w:cs="Arial"/>
                <w:sz w:val="18"/>
                <w:szCs w:val="22"/>
                <w:highlight w:val="yellow"/>
                <w:lang w:val="en-US" w:eastAsia="en-GB"/>
              </w:rPr>
              <w:t>start of one</w:t>
            </w:r>
            <w:r w:rsidRPr="0084754C">
              <w:rPr>
                <w:rFonts w:ascii="Arial" w:hAnsi="Arial" w:cs="Arial"/>
                <w:sz w:val="18"/>
                <w:szCs w:val="22"/>
                <w:highlight w:val="yellow"/>
                <w:lang w:val="en-US" w:eastAsia="x-none"/>
              </w:rPr>
              <w:t xml:space="preserve"> subframe of the first arrival path of the </w:t>
            </w:r>
            <w:r w:rsidRPr="0084754C">
              <w:rPr>
                <w:rFonts w:ascii="Arial" w:hAnsi="Arial" w:cs="Arial"/>
                <w:sz w:val="18"/>
                <w:szCs w:val="22"/>
                <w:highlight w:val="yellow"/>
                <w:lang w:val="en-US" w:eastAsia="en-GB"/>
              </w:rPr>
              <w:t>TP</w:t>
            </w:r>
            <w:r w:rsidRPr="0084754C">
              <w:rPr>
                <w:rFonts w:ascii="Arial" w:hAnsi="Arial" w:cs="Arial"/>
                <w:sz w:val="18"/>
                <w:szCs w:val="22"/>
                <w:highlight w:val="yellow"/>
                <w:lang w:val="en-US" w:eastAsia="x-none"/>
              </w:rPr>
              <w:t>.</w:t>
            </w:r>
          </w:p>
          <w:p w14:paraId="21E845DD" w14:textId="77777777" w:rsidR="00B46034" w:rsidRPr="0084754C" w:rsidRDefault="00B46034" w:rsidP="0019785B">
            <w:pPr>
              <w:keepNext/>
              <w:keepLines/>
              <w:spacing w:after="0"/>
              <w:rPr>
                <w:rFonts w:ascii="Arial" w:hAnsi="Arial" w:cs="Arial"/>
                <w:sz w:val="18"/>
                <w:szCs w:val="18"/>
                <w:lang w:val="en-US" w:eastAsia="en-GB"/>
              </w:rPr>
            </w:pPr>
          </w:p>
          <w:p w14:paraId="66CCEF7F"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lang w:val="en-US"/>
              </w:rPr>
              <w:t>For frequency range 1, t</w:t>
            </w:r>
            <w:r w:rsidRPr="0084754C">
              <w:rPr>
                <w:rFonts w:ascii="Arial" w:hAnsi="Arial" w:cs="Arial"/>
                <w:sz w:val="18"/>
                <w:szCs w:val="18"/>
                <w:lang w:val="en-US" w:eastAsia="en-GB"/>
              </w:rPr>
              <w:t xml:space="preserve">he </w:t>
            </w:r>
            <w:r w:rsidRPr="00C62F3C">
              <w:rPr>
                <w:rFonts w:ascii="Arial" w:hAnsi="Arial" w:cs="Arial"/>
                <w:color w:val="FF0000"/>
                <w:sz w:val="18"/>
                <w:szCs w:val="18"/>
                <w:lang w:val="en-US" w:eastAsia="en-GB"/>
              </w:rPr>
              <w:t xml:space="preserve">reference point </w:t>
            </w:r>
            <w:r w:rsidRPr="0084754C">
              <w:rPr>
                <w:rFonts w:ascii="Arial" w:hAnsi="Arial" w:cs="Arial"/>
                <w:sz w:val="18"/>
                <w:szCs w:val="18"/>
                <w:lang w:val="en-US" w:eastAsia="en-GB"/>
              </w:rPr>
              <w:t>for T</w:t>
            </w:r>
            <w:r w:rsidRPr="0084754C">
              <w:rPr>
                <w:rFonts w:ascii="Arial" w:hAnsi="Arial" w:cs="Arial"/>
                <w:sz w:val="18"/>
                <w:szCs w:val="18"/>
                <w:vertAlign w:val="subscript"/>
                <w:lang w:val="en-US" w:eastAsia="en-GB"/>
              </w:rPr>
              <w:t>UE-RX</w:t>
            </w:r>
            <w:r w:rsidRPr="0084754C">
              <w:rPr>
                <w:rFonts w:ascii="Arial" w:hAnsi="Arial" w:cs="Arial"/>
                <w:sz w:val="18"/>
                <w:szCs w:val="18"/>
                <w:lang w:val="en-US" w:eastAsia="en-GB"/>
              </w:rPr>
              <w:t xml:space="preserve"> measurement shall be the Rx antenna connector of the UE and </w:t>
            </w:r>
            <w:r w:rsidRPr="0084754C">
              <w:rPr>
                <w:rFonts w:ascii="Arial" w:hAnsi="Arial" w:cs="Arial"/>
                <w:sz w:val="18"/>
                <w:szCs w:val="18"/>
                <w:lang w:val="en-US"/>
              </w:rPr>
              <w:t>t</w:t>
            </w:r>
            <w:r w:rsidRPr="0084754C">
              <w:rPr>
                <w:rFonts w:ascii="Arial" w:hAnsi="Arial" w:cs="Arial"/>
                <w:sz w:val="18"/>
                <w:szCs w:val="18"/>
                <w:lang w:val="en-US" w:eastAsia="en-GB"/>
              </w:rPr>
              <w:t xml:space="preserve">he </w:t>
            </w:r>
            <w:r w:rsidRPr="00C62F3C">
              <w:rPr>
                <w:rFonts w:ascii="Arial" w:hAnsi="Arial" w:cs="Arial"/>
                <w:color w:val="FF0000"/>
                <w:sz w:val="18"/>
                <w:szCs w:val="18"/>
                <w:lang w:val="en-US" w:eastAsia="en-GB"/>
              </w:rPr>
              <w:t>reference point</w:t>
            </w:r>
            <w:r w:rsidRPr="0084754C">
              <w:rPr>
                <w:rFonts w:ascii="Arial" w:hAnsi="Arial" w:cs="Arial"/>
                <w:sz w:val="18"/>
                <w:szCs w:val="18"/>
                <w:lang w:val="en-US" w:eastAsia="en-GB"/>
              </w:rPr>
              <w:t xml:space="preserve"> for T</w:t>
            </w:r>
            <w:r w:rsidRPr="0084754C">
              <w:rPr>
                <w:rFonts w:ascii="Arial" w:hAnsi="Arial" w:cs="Arial"/>
                <w:sz w:val="18"/>
                <w:szCs w:val="18"/>
                <w:vertAlign w:val="subscript"/>
                <w:lang w:val="en-US" w:eastAsia="en-GB"/>
              </w:rPr>
              <w:t>UE-TX</w:t>
            </w:r>
            <w:r w:rsidRPr="0084754C">
              <w:rPr>
                <w:rFonts w:ascii="Arial" w:hAnsi="Arial" w:cs="Arial"/>
                <w:sz w:val="18"/>
                <w:szCs w:val="18"/>
                <w:lang w:val="en-US" w:eastAsia="en-GB"/>
              </w:rPr>
              <w:t xml:space="preserve"> measurement shall be the Tx antenna connector of the UE. </w:t>
            </w:r>
            <w:r w:rsidRPr="0084754C">
              <w:rPr>
                <w:rFonts w:ascii="Arial" w:hAnsi="Arial" w:cs="Arial"/>
                <w:sz w:val="18"/>
                <w:szCs w:val="18"/>
                <w:lang w:val="en-US"/>
              </w:rPr>
              <w:t>For frequency range 2, t</w:t>
            </w:r>
            <w:r w:rsidRPr="0084754C">
              <w:rPr>
                <w:rFonts w:ascii="Arial" w:hAnsi="Arial" w:cs="Arial"/>
                <w:sz w:val="18"/>
                <w:szCs w:val="18"/>
                <w:lang w:val="en-US" w:eastAsia="en-GB"/>
              </w:rPr>
              <w:t xml:space="preserve">he </w:t>
            </w:r>
            <w:r w:rsidRPr="00C62F3C">
              <w:rPr>
                <w:rFonts w:ascii="Arial" w:hAnsi="Arial" w:cs="Arial"/>
                <w:color w:val="FF0000"/>
                <w:sz w:val="18"/>
                <w:szCs w:val="18"/>
                <w:lang w:val="en-US" w:eastAsia="en-GB"/>
              </w:rPr>
              <w:t>reference point</w:t>
            </w:r>
            <w:r w:rsidRPr="0084754C">
              <w:rPr>
                <w:rFonts w:ascii="Arial" w:hAnsi="Arial" w:cs="Arial"/>
                <w:sz w:val="18"/>
                <w:szCs w:val="18"/>
                <w:lang w:val="en-US" w:eastAsia="en-GB"/>
              </w:rPr>
              <w:t xml:space="preserve"> for T</w:t>
            </w:r>
            <w:r w:rsidRPr="0084754C">
              <w:rPr>
                <w:rFonts w:ascii="Arial" w:hAnsi="Arial" w:cs="Arial"/>
                <w:sz w:val="18"/>
                <w:szCs w:val="18"/>
                <w:vertAlign w:val="subscript"/>
                <w:lang w:val="en-US" w:eastAsia="en-GB"/>
              </w:rPr>
              <w:t>UE</w:t>
            </w:r>
            <w:r w:rsidRPr="0084754C">
              <w:rPr>
                <w:rFonts w:ascii="Arial" w:hAnsi="Arial" w:cs="Arial"/>
                <w:sz w:val="18"/>
                <w:szCs w:val="18"/>
                <w:vertAlign w:val="subscript"/>
                <w:lang w:val="en-US" w:eastAsia="en-GB"/>
              </w:rPr>
              <w:noBreakHyphen/>
              <w:t>RX</w:t>
            </w:r>
            <w:r w:rsidRPr="0084754C">
              <w:rPr>
                <w:rFonts w:ascii="Arial" w:hAnsi="Arial" w:cs="Arial"/>
                <w:sz w:val="18"/>
                <w:szCs w:val="18"/>
                <w:lang w:val="en-US" w:eastAsia="en-GB"/>
              </w:rPr>
              <w:t xml:space="preserve"> measurement shall be the Rx antenna of the UE and </w:t>
            </w:r>
            <w:r w:rsidRPr="0084754C">
              <w:rPr>
                <w:rFonts w:ascii="Arial" w:hAnsi="Arial" w:cs="Arial"/>
                <w:sz w:val="18"/>
                <w:szCs w:val="18"/>
                <w:lang w:val="en-US"/>
              </w:rPr>
              <w:t>t</w:t>
            </w:r>
            <w:r w:rsidRPr="0084754C">
              <w:rPr>
                <w:rFonts w:ascii="Arial" w:hAnsi="Arial" w:cs="Arial"/>
                <w:sz w:val="18"/>
                <w:szCs w:val="18"/>
                <w:lang w:val="en-US" w:eastAsia="en-GB"/>
              </w:rPr>
              <w:t xml:space="preserve">he </w:t>
            </w:r>
            <w:r w:rsidRPr="00C62F3C">
              <w:rPr>
                <w:rFonts w:ascii="Arial" w:hAnsi="Arial" w:cs="Arial"/>
                <w:color w:val="FF0000"/>
                <w:sz w:val="18"/>
                <w:szCs w:val="18"/>
                <w:lang w:val="en-US" w:eastAsia="en-GB"/>
              </w:rPr>
              <w:t>reference point</w:t>
            </w:r>
            <w:r w:rsidRPr="0084754C">
              <w:rPr>
                <w:rFonts w:ascii="Arial" w:hAnsi="Arial" w:cs="Arial"/>
                <w:sz w:val="18"/>
                <w:szCs w:val="18"/>
                <w:lang w:val="en-US" w:eastAsia="en-GB"/>
              </w:rPr>
              <w:t xml:space="preserve"> for T</w:t>
            </w:r>
            <w:r w:rsidRPr="0084754C">
              <w:rPr>
                <w:rFonts w:ascii="Arial" w:hAnsi="Arial" w:cs="Arial"/>
                <w:sz w:val="18"/>
                <w:szCs w:val="18"/>
                <w:vertAlign w:val="subscript"/>
                <w:lang w:val="en-US" w:eastAsia="en-GB"/>
              </w:rPr>
              <w:t>UE</w:t>
            </w:r>
            <w:r w:rsidRPr="0084754C">
              <w:rPr>
                <w:rFonts w:ascii="Arial" w:hAnsi="Arial" w:cs="Arial"/>
                <w:sz w:val="18"/>
                <w:szCs w:val="18"/>
                <w:vertAlign w:val="subscript"/>
                <w:lang w:val="en-US" w:eastAsia="en-GB"/>
              </w:rPr>
              <w:noBreakHyphen/>
              <w:t>TX</w:t>
            </w:r>
            <w:r w:rsidRPr="0084754C">
              <w:rPr>
                <w:rFonts w:ascii="Arial" w:hAnsi="Arial" w:cs="Arial"/>
                <w:sz w:val="18"/>
                <w:szCs w:val="18"/>
                <w:lang w:val="en-US" w:eastAsia="en-GB"/>
              </w:rPr>
              <w:t xml:space="preserve"> measurement shall be the Tx antenna of the UE.</w:t>
            </w:r>
          </w:p>
        </w:tc>
      </w:tr>
      <w:tr w:rsidR="00B46034" w:rsidRPr="0084754C" w14:paraId="6584E9A0" w14:textId="77777777" w:rsidTr="0019785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5BE065" w14:textId="77777777" w:rsidR="00B46034" w:rsidRPr="0084754C" w:rsidRDefault="00B46034" w:rsidP="0019785B">
            <w:pPr>
              <w:keepNext/>
              <w:keepLines/>
              <w:spacing w:after="0"/>
              <w:rPr>
                <w:rFonts w:ascii="Arial" w:hAnsi="Arial" w:cs="Arial"/>
                <w:b/>
                <w:sz w:val="18"/>
                <w:lang w:val="en-US" w:eastAsia="en-GB"/>
              </w:rPr>
            </w:pPr>
            <w:r w:rsidRPr="0084754C">
              <w:rPr>
                <w:rFonts w:ascii="Arial" w:hAnsi="Arial" w:cs="Arial"/>
                <w:b/>
                <w:sz w:val="18"/>
                <w:szCs w:val="22"/>
                <w:lang w:val="en-US"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4BC43E2"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lang w:val="en-US" w:eastAsia="en-GB"/>
              </w:rPr>
              <w:t>RRC_CONNECTED</w:t>
            </w:r>
          </w:p>
        </w:tc>
      </w:tr>
    </w:tbl>
    <w:p w14:paraId="6DBA7A19" w14:textId="7FBA9F9C" w:rsidR="00402AE4" w:rsidRPr="0084754C" w:rsidRDefault="00402AE4" w:rsidP="00664DBD">
      <w:pPr>
        <w:ind w:left="1170" w:hanging="1170"/>
        <w:rPr>
          <w:rFonts w:ascii="Arial" w:hAnsi="Arial" w:cs="Arial"/>
          <w:lang w:val="en-US"/>
        </w:rPr>
      </w:pPr>
    </w:p>
    <w:p w14:paraId="358A2034" w14:textId="0F024089" w:rsidR="00B46034" w:rsidRPr="0084754C" w:rsidRDefault="00B46034" w:rsidP="00664DBD">
      <w:pPr>
        <w:ind w:left="1170" w:hanging="1170"/>
        <w:rPr>
          <w:rFonts w:ascii="Arial" w:hAnsi="Arial" w:cs="Arial"/>
          <w:lang w:val="en-US"/>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5"/>
      </w:tblGrid>
      <w:tr w:rsidR="00B46034" w:rsidRPr="008437ED" w14:paraId="02E6FCE1" w14:textId="77777777" w:rsidTr="0019785B">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1A7868D3" w14:textId="77777777" w:rsidR="00B46034" w:rsidRPr="0084754C" w:rsidRDefault="00B46034" w:rsidP="0019785B">
            <w:pPr>
              <w:keepNext/>
              <w:keepLines/>
              <w:spacing w:after="0"/>
              <w:rPr>
                <w:rFonts w:ascii="Arial" w:hAnsi="Arial" w:cs="Arial"/>
                <w:b/>
                <w:sz w:val="18"/>
                <w:szCs w:val="18"/>
                <w:lang w:eastAsia="en-GB"/>
              </w:rPr>
            </w:pPr>
            <w:r w:rsidRPr="0084754C">
              <w:rPr>
                <w:rFonts w:ascii="Arial" w:hAnsi="Arial" w:cs="Arial"/>
                <w:b/>
                <w:sz w:val="18"/>
                <w:szCs w:val="18"/>
                <w:lang w:val="en-US"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85A1FE6"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lang w:val="en-US" w:eastAsia="en-GB"/>
              </w:rPr>
              <w:t xml:space="preserve">The gNB Rx – Tx time difference is defined as </w:t>
            </w:r>
            <w:proofErr w:type="spellStart"/>
            <w:r w:rsidRPr="0084754C">
              <w:rPr>
                <w:rFonts w:ascii="Arial" w:hAnsi="Arial" w:cs="Arial"/>
                <w:sz w:val="18"/>
                <w:szCs w:val="18"/>
                <w:lang w:val="en-US" w:eastAsia="en-GB"/>
              </w:rPr>
              <w:t>T</w:t>
            </w:r>
            <w:r w:rsidRPr="0084754C">
              <w:rPr>
                <w:rFonts w:ascii="Arial" w:hAnsi="Arial" w:cs="Arial"/>
                <w:sz w:val="18"/>
                <w:szCs w:val="18"/>
                <w:vertAlign w:val="subscript"/>
                <w:lang w:val="en-US" w:eastAsia="en-GB"/>
              </w:rPr>
              <w:t>gNB</w:t>
            </w:r>
            <w:proofErr w:type="spellEnd"/>
            <w:r w:rsidRPr="0084754C">
              <w:rPr>
                <w:rFonts w:ascii="Arial" w:hAnsi="Arial" w:cs="Arial"/>
                <w:sz w:val="18"/>
                <w:szCs w:val="18"/>
                <w:vertAlign w:val="subscript"/>
                <w:lang w:val="en-US" w:eastAsia="en-GB"/>
              </w:rPr>
              <w:t>-RX</w:t>
            </w:r>
            <w:r w:rsidRPr="0084754C">
              <w:rPr>
                <w:rFonts w:ascii="Arial" w:hAnsi="Arial" w:cs="Arial"/>
                <w:sz w:val="18"/>
                <w:szCs w:val="18"/>
                <w:lang w:val="en-US" w:eastAsia="en-GB"/>
              </w:rPr>
              <w:t xml:space="preserve"> –</w:t>
            </w:r>
            <w:r w:rsidRPr="0084754C">
              <w:rPr>
                <w:rFonts w:ascii="Arial" w:hAnsi="Arial" w:cs="Arial"/>
                <w:sz w:val="18"/>
                <w:szCs w:val="18"/>
                <w:vertAlign w:val="subscript"/>
                <w:lang w:val="en-US" w:eastAsia="en-GB"/>
              </w:rPr>
              <w:t xml:space="preserve"> </w:t>
            </w:r>
            <w:proofErr w:type="spellStart"/>
            <w:r w:rsidRPr="0084754C">
              <w:rPr>
                <w:rFonts w:ascii="Arial" w:hAnsi="Arial" w:cs="Arial"/>
                <w:sz w:val="18"/>
                <w:szCs w:val="18"/>
                <w:lang w:val="en-US" w:eastAsia="en-GB"/>
              </w:rPr>
              <w:t>T</w:t>
            </w:r>
            <w:r w:rsidRPr="0084754C">
              <w:rPr>
                <w:rFonts w:ascii="Arial" w:hAnsi="Arial" w:cs="Arial"/>
                <w:sz w:val="18"/>
                <w:szCs w:val="18"/>
                <w:vertAlign w:val="subscript"/>
                <w:lang w:val="en-US" w:eastAsia="en-GB"/>
              </w:rPr>
              <w:t>gNB</w:t>
            </w:r>
            <w:proofErr w:type="spellEnd"/>
            <w:r w:rsidRPr="0084754C">
              <w:rPr>
                <w:rFonts w:ascii="Arial" w:hAnsi="Arial" w:cs="Arial"/>
                <w:sz w:val="18"/>
                <w:szCs w:val="18"/>
                <w:vertAlign w:val="subscript"/>
                <w:lang w:val="en-US" w:eastAsia="en-GB"/>
              </w:rPr>
              <w:t>-TX</w:t>
            </w:r>
          </w:p>
          <w:p w14:paraId="54868BB3" w14:textId="77777777" w:rsidR="00B46034" w:rsidRPr="0084754C" w:rsidRDefault="00B46034" w:rsidP="0019785B">
            <w:pPr>
              <w:keepNext/>
              <w:keepLines/>
              <w:spacing w:after="0"/>
              <w:rPr>
                <w:rFonts w:ascii="Arial" w:hAnsi="Arial" w:cs="Arial"/>
                <w:sz w:val="18"/>
                <w:szCs w:val="18"/>
                <w:lang w:val="en-US" w:eastAsia="en-GB"/>
              </w:rPr>
            </w:pPr>
          </w:p>
          <w:p w14:paraId="48AA475D"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lang w:val="en-US" w:eastAsia="en-GB"/>
              </w:rPr>
              <w:t>Where:</w:t>
            </w:r>
          </w:p>
          <w:p w14:paraId="4780A5DC" w14:textId="77777777" w:rsidR="00B46034" w:rsidRPr="0084754C" w:rsidRDefault="00B46034" w:rsidP="0019785B">
            <w:pPr>
              <w:keepNext/>
              <w:keepLines/>
              <w:spacing w:after="0"/>
              <w:rPr>
                <w:rFonts w:ascii="Arial" w:hAnsi="Arial" w:cs="Arial"/>
                <w:sz w:val="18"/>
                <w:szCs w:val="18"/>
                <w:lang w:val="en-US" w:eastAsia="en-GB"/>
              </w:rPr>
            </w:pPr>
            <w:proofErr w:type="spellStart"/>
            <w:r w:rsidRPr="0084754C">
              <w:rPr>
                <w:rFonts w:ascii="Arial" w:hAnsi="Arial" w:cs="Arial"/>
                <w:sz w:val="18"/>
                <w:szCs w:val="18"/>
                <w:lang w:val="en-US" w:eastAsia="en-GB"/>
              </w:rPr>
              <w:t>T</w:t>
            </w:r>
            <w:r w:rsidRPr="0084754C">
              <w:rPr>
                <w:rFonts w:ascii="Arial" w:hAnsi="Arial" w:cs="Arial"/>
                <w:sz w:val="18"/>
                <w:szCs w:val="18"/>
                <w:vertAlign w:val="subscript"/>
                <w:lang w:val="en-US" w:eastAsia="en-GB"/>
              </w:rPr>
              <w:t>gNB</w:t>
            </w:r>
            <w:proofErr w:type="spellEnd"/>
            <w:r w:rsidRPr="0084754C">
              <w:rPr>
                <w:rFonts w:ascii="Arial" w:hAnsi="Arial" w:cs="Arial"/>
                <w:sz w:val="18"/>
                <w:szCs w:val="18"/>
                <w:vertAlign w:val="subscript"/>
                <w:lang w:val="en-US" w:eastAsia="en-GB"/>
              </w:rPr>
              <w:t>-RX</w:t>
            </w:r>
            <w:r w:rsidRPr="0084754C">
              <w:rPr>
                <w:rFonts w:ascii="Arial" w:hAnsi="Arial" w:cs="Arial"/>
                <w:sz w:val="18"/>
                <w:szCs w:val="18"/>
                <w:lang w:val="en-US" w:eastAsia="en-GB"/>
              </w:rPr>
              <w:t xml:space="preserve"> is the Transmission and Reception Point (TRP) [18</w:t>
            </w:r>
            <w:proofErr w:type="gramStart"/>
            <w:r w:rsidRPr="0084754C">
              <w:rPr>
                <w:rFonts w:ascii="Arial" w:hAnsi="Arial" w:cs="Arial"/>
                <w:sz w:val="18"/>
                <w:szCs w:val="18"/>
                <w:lang w:val="en-US" w:eastAsia="en-GB"/>
              </w:rPr>
              <w:t>]  received</w:t>
            </w:r>
            <w:proofErr w:type="gramEnd"/>
            <w:r w:rsidRPr="0084754C">
              <w:rPr>
                <w:rFonts w:ascii="Arial" w:hAnsi="Arial" w:cs="Arial"/>
                <w:sz w:val="18"/>
                <w:szCs w:val="18"/>
                <w:lang w:val="en-US" w:eastAsia="en-GB"/>
              </w:rPr>
              <w:t xml:space="preserve"> timing of uplink subframe #</w:t>
            </w:r>
            <w:r w:rsidRPr="0084754C">
              <w:rPr>
                <w:rFonts w:ascii="Arial" w:hAnsi="Arial" w:cs="Arial"/>
                <w:i/>
                <w:sz w:val="18"/>
                <w:szCs w:val="18"/>
                <w:lang w:val="en-US" w:eastAsia="en-GB"/>
              </w:rPr>
              <w:t>i</w:t>
            </w:r>
            <w:r w:rsidRPr="0084754C">
              <w:rPr>
                <w:rFonts w:ascii="Arial" w:hAnsi="Arial" w:cs="Arial"/>
                <w:sz w:val="18"/>
                <w:szCs w:val="18"/>
                <w:lang w:val="en-US" w:eastAsia="en-GB"/>
              </w:rPr>
              <w:t xml:space="preserve"> containing SRS associated with UE, defined by the first detected path in time.</w:t>
            </w:r>
          </w:p>
          <w:p w14:paraId="2D67B20E" w14:textId="77777777" w:rsidR="00B46034" w:rsidRPr="0084754C" w:rsidRDefault="00B46034" w:rsidP="0019785B">
            <w:pPr>
              <w:keepNext/>
              <w:keepLines/>
              <w:spacing w:after="0"/>
              <w:rPr>
                <w:rFonts w:ascii="Arial" w:hAnsi="Arial" w:cs="Arial"/>
                <w:sz w:val="18"/>
                <w:szCs w:val="18"/>
                <w:lang w:val="en-US" w:eastAsia="en-GB"/>
              </w:rPr>
            </w:pPr>
            <w:proofErr w:type="spellStart"/>
            <w:r w:rsidRPr="0084754C">
              <w:rPr>
                <w:rFonts w:ascii="Arial" w:hAnsi="Arial" w:cs="Arial"/>
                <w:sz w:val="18"/>
                <w:szCs w:val="18"/>
                <w:lang w:val="en-US" w:eastAsia="en-GB"/>
              </w:rPr>
              <w:t>T</w:t>
            </w:r>
            <w:r w:rsidRPr="0084754C">
              <w:rPr>
                <w:rFonts w:ascii="Arial" w:hAnsi="Arial" w:cs="Arial"/>
                <w:sz w:val="18"/>
                <w:szCs w:val="18"/>
                <w:vertAlign w:val="subscript"/>
                <w:lang w:val="en-US" w:eastAsia="en-GB"/>
              </w:rPr>
              <w:t>gNB</w:t>
            </w:r>
            <w:proofErr w:type="spellEnd"/>
            <w:r w:rsidRPr="0084754C">
              <w:rPr>
                <w:rFonts w:ascii="Arial" w:hAnsi="Arial" w:cs="Arial"/>
                <w:sz w:val="18"/>
                <w:szCs w:val="18"/>
                <w:vertAlign w:val="subscript"/>
                <w:lang w:val="en-US" w:eastAsia="en-GB"/>
              </w:rPr>
              <w:t>-TX</w:t>
            </w:r>
            <w:r w:rsidRPr="0084754C">
              <w:rPr>
                <w:rFonts w:ascii="Arial" w:hAnsi="Arial" w:cs="Arial"/>
                <w:sz w:val="18"/>
                <w:szCs w:val="18"/>
                <w:lang w:val="en-US" w:eastAsia="en-GB"/>
              </w:rPr>
              <w:t xml:space="preserve"> is the TRP transmit timing of downlink subframe #</w:t>
            </w:r>
            <w:r w:rsidRPr="0084754C">
              <w:rPr>
                <w:rFonts w:ascii="Arial" w:hAnsi="Arial" w:cs="Arial"/>
                <w:i/>
                <w:sz w:val="18"/>
                <w:szCs w:val="18"/>
                <w:lang w:val="en-US"/>
              </w:rPr>
              <w:t>j</w:t>
            </w:r>
            <w:r w:rsidRPr="0084754C">
              <w:rPr>
                <w:rFonts w:ascii="Arial" w:hAnsi="Arial" w:cs="Arial"/>
                <w:sz w:val="18"/>
                <w:szCs w:val="18"/>
                <w:lang w:val="en-US"/>
              </w:rPr>
              <w:t xml:space="preserve"> that is closest in time to the subframe #</w:t>
            </w:r>
            <w:r w:rsidRPr="0084754C">
              <w:rPr>
                <w:rFonts w:ascii="Arial" w:hAnsi="Arial" w:cs="Arial"/>
                <w:i/>
                <w:sz w:val="18"/>
                <w:szCs w:val="18"/>
                <w:lang w:val="en-US"/>
              </w:rPr>
              <w:t>i</w:t>
            </w:r>
            <w:r w:rsidRPr="0084754C">
              <w:rPr>
                <w:rFonts w:ascii="Arial" w:hAnsi="Arial" w:cs="Arial"/>
                <w:sz w:val="18"/>
                <w:szCs w:val="18"/>
                <w:lang w:val="en-US"/>
              </w:rPr>
              <w:t xml:space="preserve"> received from the UE</w:t>
            </w:r>
            <w:r w:rsidRPr="0084754C">
              <w:rPr>
                <w:rFonts w:ascii="Arial" w:hAnsi="Arial" w:cs="Arial"/>
                <w:sz w:val="18"/>
                <w:szCs w:val="18"/>
                <w:lang w:val="en-US" w:eastAsia="en-GB"/>
              </w:rPr>
              <w:t>.</w:t>
            </w:r>
          </w:p>
          <w:p w14:paraId="7E268159" w14:textId="77777777" w:rsidR="00B46034" w:rsidRPr="0084754C" w:rsidRDefault="00B46034" w:rsidP="0019785B">
            <w:pPr>
              <w:keepNext/>
              <w:keepLines/>
              <w:spacing w:after="0"/>
              <w:rPr>
                <w:rFonts w:ascii="Arial" w:hAnsi="Arial" w:cs="Arial"/>
                <w:sz w:val="18"/>
                <w:szCs w:val="18"/>
                <w:lang w:val="en-US" w:eastAsia="en-GB"/>
              </w:rPr>
            </w:pPr>
          </w:p>
          <w:p w14:paraId="263D315D" w14:textId="77777777" w:rsidR="00B46034" w:rsidRPr="0084754C" w:rsidRDefault="00B46034" w:rsidP="0019785B">
            <w:pPr>
              <w:keepNext/>
              <w:keepLines/>
              <w:spacing w:after="0"/>
              <w:rPr>
                <w:rFonts w:ascii="Arial" w:hAnsi="Arial" w:cs="Arial"/>
                <w:sz w:val="18"/>
                <w:szCs w:val="18"/>
                <w:lang w:val="en-US" w:eastAsia="en-GB"/>
              </w:rPr>
            </w:pPr>
            <w:r w:rsidRPr="0084754C">
              <w:rPr>
                <w:rFonts w:ascii="Arial" w:hAnsi="Arial" w:cs="Arial"/>
                <w:sz w:val="18"/>
                <w:szCs w:val="18"/>
                <w:highlight w:val="yellow"/>
                <w:lang w:val="en-US" w:eastAsia="en-GB"/>
              </w:rPr>
              <w:t>Multiple SRS resources for positioning can be used to determine the start of one subframe containing SRS.</w:t>
            </w:r>
          </w:p>
          <w:p w14:paraId="149B8458" w14:textId="77777777" w:rsidR="00B46034" w:rsidRPr="0084754C" w:rsidRDefault="00B46034" w:rsidP="0019785B">
            <w:pPr>
              <w:keepNext/>
              <w:keepLines/>
              <w:spacing w:after="0"/>
              <w:rPr>
                <w:rFonts w:ascii="Arial" w:hAnsi="Arial" w:cs="Arial"/>
                <w:sz w:val="18"/>
                <w:szCs w:val="18"/>
                <w:lang w:val="en-US" w:eastAsia="en-GB"/>
              </w:rPr>
            </w:pPr>
          </w:p>
          <w:p w14:paraId="2D30E95B" w14:textId="77777777" w:rsidR="00B46034" w:rsidRPr="0084754C" w:rsidRDefault="00B46034" w:rsidP="0019785B">
            <w:pPr>
              <w:keepNext/>
              <w:keepLines/>
              <w:spacing w:after="0"/>
              <w:rPr>
                <w:rFonts w:ascii="Arial" w:hAnsi="Arial" w:cs="Arial"/>
                <w:sz w:val="18"/>
                <w:szCs w:val="18"/>
                <w:lang w:val="en-US"/>
              </w:rPr>
            </w:pPr>
            <w:r w:rsidRPr="0084754C">
              <w:rPr>
                <w:rFonts w:ascii="Arial" w:hAnsi="Arial" w:cs="Arial"/>
                <w:sz w:val="18"/>
                <w:szCs w:val="18"/>
                <w:lang w:val="en-US"/>
              </w:rPr>
              <w:t xml:space="preserve">The </w:t>
            </w:r>
            <w:r w:rsidRPr="00C62F3C">
              <w:rPr>
                <w:rFonts w:ascii="Arial" w:hAnsi="Arial" w:cs="Arial"/>
                <w:color w:val="FF0000"/>
                <w:sz w:val="18"/>
                <w:szCs w:val="18"/>
                <w:lang w:val="en-US"/>
              </w:rPr>
              <w:t xml:space="preserve">reference point </w:t>
            </w:r>
            <w:r w:rsidRPr="0084754C">
              <w:rPr>
                <w:rFonts w:ascii="Arial" w:hAnsi="Arial" w:cs="Arial"/>
                <w:sz w:val="18"/>
                <w:szCs w:val="18"/>
                <w:lang w:val="en-US"/>
              </w:rPr>
              <w:t xml:space="preserve">for </w:t>
            </w:r>
            <w:proofErr w:type="spellStart"/>
            <w:r w:rsidRPr="0084754C">
              <w:rPr>
                <w:rFonts w:ascii="Arial" w:hAnsi="Arial" w:cs="Arial"/>
                <w:sz w:val="18"/>
                <w:szCs w:val="18"/>
                <w:lang w:val="en-US"/>
              </w:rPr>
              <w:t>T</w:t>
            </w:r>
            <w:r w:rsidRPr="0084754C">
              <w:rPr>
                <w:rFonts w:ascii="Arial" w:hAnsi="Arial" w:cs="Arial"/>
                <w:sz w:val="18"/>
                <w:szCs w:val="18"/>
                <w:vertAlign w:val="subscript"/>
                <w:lang w:val="en-US"/>
              </w:rPr>
              <w:t>gNB</w:t>
            </w:r>
            <w:proofErr w:type="spellEnd"/>
            <w:r w:rsidRPr="0084754C">
              <w:rPr>
                <w:rFonts w:ascii="Arial" w:hAnsi="Arial" w:cs="Arial"/>
                <w:sz w:val="18"/>
                <w:szCs w:val="18"/>
                <w:vertAlign w:val="subscript"/>
                <w:lang w:val="en-US"/>
              </w:rPr>
              <w:t>-RX</w:t>
            </w:r>
            <w:r w:rsidRPr="0084754C">
              <w:rPr>
                <w:rFonts w:ascii="Arial" w:hAnsi="Arial" w:cs="Arial"/>
                <w:sz w:val="18"/>
                <w:szCs w:val="18"/>
                <w:lang w:val="en-US"/>
              </w:rPr>
              <w:t xml:space="preserve"> shall be:</w:t>
            </w:r>
          </w:p>
          <w:p w14:paraId="4875032D" w14:textId="77777777" w:rsidR="00B46034" w:rsidRPr="0084754C" w:rsidRDefault="00B46034" w:rsidP="0019785B">
            <w:pPr>
              <w:spacing w:after="0"/>
              <w:ind w:left="568" w:hanging="284"/>
              <w:rPr>
                <w:rFonts w:ascii="Arial" w:hAnsi="Arial" w:cs="Arial"/>
                <w:sz w:val="18"/>
                <w:szCs w:val="18"/>
                <w:lang w:val="en-US"/>
              </w:rPr>
            </w:pPr>
            <w:r w:rsidRPr="0084754C">
              <w:rPr>
                <w:rFonts w:ascii="Arial" w:hAnsi="Arial" w:cs="Arial"/>
                <w:sz w:val="18"/>
                <w:szCs w:val="18"/>
                <w:lang w:val="en-US"/>
              </w:rPr>
              <w:t>-</w:t>
            </w:r>
            <w:r w:rsidRPr="0084754C">
              <w:rPr>
                <w:rFonts w:ascii="Arial" w:hAnsi="Arial" w:cs="Arial"/>
                <w:sz w:val="18"/>
                <w:szCs w:val="18"/>
                <w:lang w:val="en-US"/>
              </w:rPr>
              <w:tab/>
              <w:t>for type 1-C base station TS 38.104 [9]: the Rx antenna connector,</w:t>
            </w:r>
          </w:p>
          <w:p w14:paraId="4C07BB40" w14:textId="77777777" w:rsidR="00B46034" w:rsidRPr="0084754C" w:rsidRDefault="00B46034" w:rsidP="0019785B">
            <w:pPr>
              <w:spacing w:after="0"/>
              <w:ind w:left="568" w:hanging="284"/>
              <w:rPr>
                <w:rFonts w:ascii="Arial" w:hAnsi="Arial" w:cs="Arial"/>
                <w:sz w:val="18"/>
                <w:szCs w:val="18"/>
                <w:lang w:val="en-US"/>
              </w:rPr>
            </w:pPr>
            <w:r w:rsidRPr="0084754C">
              <w:rPr>
                <w:rFonts w:ascii="Arial" w:hAnsi="Arial" w:cs="Arial"/>
                <w:sz w:val="18"/>
                <w:szCs w:val="18"/>
                <w:lang w:val="en-US"/>
              </w:rPr>
              <w:t>-</w:t>
            </w:r>
            <w:r w:rsidRPr="0084754C">
              <w:rPr>
                <w:rFonts w:ascii="Arial" w:hAnsi="Arial" w:cs="Arial"/>
                <w:sz w:val="18"/>
                <w:szCs w:val="18"/>
                <w:lang w:val="en-US"/>
              </w:rPr>
              <w:tab/>
              <w:t>for type 1-O or 2-O base station TS 38.104 [9]: the Rx antenna (</w:t>
            </w:r>
            <w:proofErr w:type="gramStart"/>
            <w:r w:rsidRPr="0084754C">
              <w:rPr>
                <w:rFonts w:ascii="Arial" w:hAnsi="Arial" w:cs="Arial"/>
                <w:sz w:val="18"/>
                <w:szCs w:val="18"/>
                <w:lang w:val="en-US"/>
              </w:rPr>
              <w:t>i.e.</w:t>
            </w:r>
            <w:proofErr w:type="gramEnd"/>
            <w:r w:rsidRPr="0084754C">
              <w:rPr>
                <w:rFonts w:ascii="Arial" w:hAnsi="Arial" w:cs="Arial"/>
                <w:sz w:val="18"/>
                <w:szCs w:val="18"/>
                <w:lang w:val="en-US"/>
              </w:rPr>
              <w:t xml:space="preserve"> the </w:t>
            </w:r>
            <w:proofErr w:type="spellStart"/>
            <w:r w:rsidRPr="0084754C">
              <w:rPr>
                <w:rFonts w:ascii="Arial" w:hAnsi="Arial" w:cs="Arial"/>
                <w:sz w:val="18"/>
                <w:szCs w:val="18"/>
                <w:lang w:val="en-US"/>
              </w:rPr>
              <w:t>centre</w:t>
            </w:r>
            <w:proofErr w:type="spellEnd"/>
            <w:r w:rsidRPr="0084754C">
              <w:rPr>
                <w:rFonts w:ascii="Arial" w:hAnsi="Arial" w:cs="Arial"/>
                <w:sz w:val="18"/>
                <w:szCs w:val="18"/>
                <w:lang w:val="en-US"/>
              </w:rPr>
              <w:t xml:space="preserve"> location of the radiating region of the Rx antenna),</w:t>
            </w:r>
          </w:p>
          <w:p w14:paraId="5FA76149" w14:textId="77777777" w:rsidR="00B46034" w:rsidRPr="0084754C" w:rsidRDefault="00B46034" w:rsidP="0019785B">
            <w:pPr>
              <w:spacing w:after="0"/>
              <w:ind w:left="568" w:hanging="284"/>
              <w:rPr>
                <w:rFonts w:ascii="Arial" w:hAnsi="Arial" w:cs="Arial"/>
                <w:sz w:val="18"/>
                <w:szCs w:val="18"/>
                <w:lang w:val="en-US"/>
              </w:rPr>
            </w:pPr>
            <w:r w:rsidRPr="0084754C">
              <w:rPr>
                <w:rFonts w:ascii="Arial" w:hAnsi="Arial" w:cs="Arial"/>
                <w:sz w:val="18"/>
                <w:szCs w:val="18"/>
                <w:lang w:val="en-US"/>
              </w:rPr>
              <w:t>-</w:t>
            </w:r>
            <w:r w:rsidRPr="0084754C">
              <w:rPr>
                <w:rFonts w:ascii="Arial" w:hAnsi="Arial" w:cs="Arial"/>
                <w:sz w:val="18"/>
                <w:szCs w:val="18"/>
                <w:lang w:val="en-US"/>
              </w:rPr>
              <w:tab/>
              <w:t>for type 1-H base station TS 38.104 [9]: the Rx Transceiver Array Boundary connector.</w:t>
            </w:r>
          </w:p>
          <w:p w14:paraId="334C21F6" w14:textId="77777777" w:rsidR="00B46034" w:rsidRPr="0084754C" w:rsidRDefault="00B46034" w:rsidP="0019785B">
            <w:pPr>
              <w:keepNext/>
              <w:keepLines/>
              <w:spacing w:after="0"/>
              <w:rPr>
                <w:rFonts w:ascii="Arial" w:hAnsi="Arial" w:cs="Arial"/>
                <w:sz w:val="18"/>
                <w:szCs w:val="18"/>
                <w:lang w:val="en-US"/>
              </w:rPr>
            </w:pPr>
            <w:r w:rsidRPr="0084754C">
              <w:rPr>
                <w:rFonts w:ascii="Arial" w:hAnsi="Arial" w:cs="Arial"/>
                <w:sz w:val="18"/>
                <w:szCs w:val="18"/>
                <w:lang w:val="en-US"/>
              </w:rPr>
              <w:t xml:space="preserve">The </w:t>
            </w:r>
            <w:r w:rsidRPr="00C62F3C">
              <w:rPr>
                <w:rFonts w:ascii="Arial" w:hAnsi="Arial" w:cs="Arial"/>
                <w:color w:val="FF0000"/>
                <w:sz w:val="18"/>
                <w:szCs w:val="18"/>
                <w:lang w:val="en-US"/>
              </w:rPr>
              <w:t xml:space="preserve">reference point </w:t>
            </w:r>
            <w:r w:rsidRPr="0084754C">
              <w:rPr>
                <w:rFonts w:ascii="Arial" w:hAnsi="Arial" w:cs="Arial"/>
                <w:sz w:val="18"/>
                <w:szCs w:val="18"/>
                <w:lang w:val="en-US"/>
              </w:rPr>
              <w:t xml:space="preserve">for </w:t>
            </w:r>
            <w:proofErr w:type="spellStart"/>
            <w:r w:rsidRPr="0084754C">
              <w:rPr>
                <w:rFonts w:ascii="Arial" w:hAnsi="Arial" w:cs="Arial"/>
                <w:sz w:val="18"/>
                <w:szCs w:val="18"/>
                <w:lang w:val="en-US"/>
              </w:rPr>
              <w:t>T</w:t>
            </w:r>
            <w:r w:rsidRPr="0084754C">
              <w:rPr>
                <w:rFonts w:ascii="Arial" w:hAnsi="Arial" w:cs="Arial"/>
                <w:sz w:val="18"/>
                <w:szCs w:val="18"/>
                <w:vertAlign w:val="subscript"/>
                <w:lang w:val="en-US"/>
              </w:rPr>
              <w:t>gNB</w:t>
            </w:r>
            <w:proofErr w:type="spellEnd"/>
            <w:r w:rsidRPr="0084754C">
              <w:rPr>
                <w:rFonts w:ascii="Arial" w:hAnsi="Arial" w:cs="Arial"/>
                <w:sz w:val="18"/>
                <w:szCs w:val="18"/>
                <w:vertAlign w:val="subscript"/>
                <w:lang w:val="en-US"/>
              </w:rPr>
              <w:t>-TX</w:t>
            </w:r>
            <w:r w:rsidRPr="0084754C">
              <w:rPr>
                <w:rFonts w:ascii="Arial" w:hAnsi="Arial" w:cs="Arial"/>
                <w:sz w:val="18"/>
                <w:szCs w:val="18"/>
                <w:lang w:val="en-US"/>
              </w:rPr>
              <w:t xml:space="preserve"> shall be:</w:t>
            </w:r>
          </w:p>
          <w:p w14:paraId="0ABF9830" w14:textId="77777777" w:rsidR="00B46034" w:rsidRPr="0084754C" w:rsidRDefault="00B46034" w:rsidP="0019785B">
            <w:pPr>
              <w:spacing w:after="0"/>
              <w:ind w:left="568" w:hanging="284"/>
              <w:rPr>
                <w:rFonts w:ascii="Arial" w:hAnsi="Arial" w:cs="Arial"/>
                <w:sz w:val="18"/>
                <w:szCs w:val="18"/>
                <w:lang w:val="en-US"/>
              </w:rPr>
            </w:pPr>
            <w:r w:rsidRPr="0084754C">
              <w:rPr>
                <w:rFonts w:ascii="Arial" w:hAnsi="Arial" w:cs="Arial"/>
                <w:sz w:val="18"/>
                <w:szCs w:val="18"/>
                <w:lang w:val="en-US"/>
              </w:rPr>
              <w:t>-</w:t>
            </w:r>
            <w:r w:rsidRPr="0084754C">
              <w:rPr>
                <w:rFonts w:ascii="Arial" w:hAnsi="Arial" w:cs="Arial"/>
                <w:sz w:val="18"/>
                <w:szCs w:val="18"/>
                <w:lang w:val="en-US"/>
              </w:rPr>
              <w:tab/>
              <w:t>for type 1-C base station TS 38.104 [9]: the Tx antenna connector,</w:t>
            </w:r>
          </w:p>
          <w:p w14:paraId="733E174A" w14:textId="77777777" w:rsidR="00B46034" w:rsidRPr="0084754C" w:rsidRDefault="00B46034" w:rsidP="0019785B">
            <w:pPr>
              <w:spacing w:after="0"/>
              <w:ind w:left="568" w:hanging="284"/>
              <w:rPr>
                <w:rFonts w:ascii="Arial" w:hAnsi="Arial" w:cs="Arial"/>
                <w:sz w:val="18"/>
                <w:szCs w:val="18"/>
                <w:lang w:val="en-US"/>
              </w:rPr>
            </w:pPr>
            <w:r w:rsidRPr="0084754C">
              <w:rPr>
                <w:rFonts w:ascii="Arial" w:hAnsi="Arial" w:cs="Arial"/>
                <w:sz w:val="18"/>
                <w:szCs w:val="18"/>
                <w:lang w:val="en-US"/>
              </w:rPr>
              <w:t>-</w:t>
            </w:r>
            <w:r w:rsidRPr="0084754C">
              <w:rPr>
                <w:rFonts w:ascii="Arial" w:hAnsi="Arial" w:cs="Arial"/>
                <w:sz w:val="18"/>
                <w:szCs w:val="18"/>
                <w:lang w:val="en-US"/>
              </w:rPr>
              <w:tab/>
              <w:t>for type 1-O or 2-O base station TS 38.104 [9]: the Tx antenna (</w:t>
            </w:r>
            <w:proofErr w:type="gramStart"/>
            <w:r w:rsidRPr="0084754C">
              <w:rPr>
                <w:rFonts w:ascii="Arial" w:hAnsi="Arial" w:cs="Arial"/>
                <w:sz w:val="18"/>
                <w:szCs w:val="18"/>
                <w:lang w:val="en-US"/>
              </w:rPr>
              <w:t>i.e.</w:t>
            </w:r>
            <w:proofErr w:type="gramEnd"/>
            <w:r w:rsidRPr="0084754C">
              <w:rPr>
                <w:rFonts w:ascii="Arial" w:hAnsi="Arial" w:cs="Arial"/>
                <w:sz w:val="18"/>
                <w:szCs w:val="18"/>
                <w:lang w:val="en-US"/>
              </w:rPr>
              <w:t xml:space="preserve"> the </w:t>
            </w:r>
            <w:proofErr w:type="spellStart"/>
            <w:r w:rsidRPr="0084754C">
              <w:rPr>
                <w:rFonts w:ascii="Arial" w:hAnsi="Arial" w:cs="Arial"/>
                <w:sz w:val="18"/>
                <w:szCs w:val="18"/>
                <w:lang w:val="en-US"/>
              </w:rPr>
              <w:t>centre</w:t>
            </w:r>
            <w:proofErr w:type="spellEnd"/>
            <w:r w:rsidRPr="0084754C">
              <w:rPr>
                <w:rFonts w:ascii="Arial" w:hAnsi="Arial" w:cs="Arial"/>
                <w:sz w:val="18"/>
                <w:szCs w:val="18"/>
                <w:lang w:val="en-US"/>
              </w:rPr>
              <w:t xml:space="preserve"> location of the radiating region of the Tx antenna),</w:t>
            </w:r>
          </w:p>
          <w:p w14:paraId="30107861" w14:textId="77777777" w:rsidR="00B46034" w:rsidRPr="008437ED" w:rsidRDefault="00B46034" w:rsidP="0019785B">
            <w:pPr>
              <w:spacing w:after="0"/>
              <w:ind w:left="568" w:hanging="284"/>
              <w:rPr>
                <w:rFonts w:ascii="Arial" w:hAnsi="Arial" w:cs="Arial"/>
                <w:sz w:val="18"/>
                <w:szCs w:val="18"/>
                <w:lang w:val="en-US" w:eastAsia="en-GB"/>
              </w:rPr>
            </w:pPr>
            <w:r w:rsidRPr="0084754C">
              <w:rPr>
                <w:rFonts w:ascii="Arial" w:hAnsi="Arial" w:cs="Arial"/>
                <w:sz w:val="18"/>
                <w:szCs w:val="18"/>
                <w:lang w:val="en-US"/>
              </w:rPr>
              <w:t>-</w:t>
            </w:r>
            <w:r w:rsidRPr="0084754C">
              <w:rPr>
                <w:rFonts w:ascii="Arial" w:hAnsi="Arial" w:cs="Arial"/>
                <w:sz w:val="18"/>
                <w:szCs w:val="18"/>
                <w:lang w:val="en-US"/>
              </w:rPr>
              <w:tab/>
              <w:t>for type 1-H base station TS 38.104 [9]: the Tx Transceiver Array Boundary connector.</w:t>
            </w:r>
          </w:p>
        </w:tc>
      </w:tr>
    </w:tbl>
    <w:p w14:paraId="647292D9" w14:textId="66ED8FF8" w:rsidR="00B46034" w:rsidRDefault="00B46034" w:rsidP="00664DBD">
      <w:pPr>
        <w:ind w:left="1170" w:hanging="1170"/>
        <w:rPr>
          <w:rFonts w:ascii="Arial" w:hAnsi="Arial" w:cs="Arial"/>
        </w:rPr>
      </w:pPr>
    </w:p>
    <w:p w14:paraId="4DE2F51D" w14:textId="3EB2B8F9" w:rsidR="00294E54" w:rsidRPr="00294E54" w:rsidRDefault="00294E54" w:rsidP="00294E54">
      <w:pPr>
        <w:ind w:left="1170" w:hanging="1170"/>
        <w:rPr>
          <w:rFonts w:ascii="Arial" w:hAnsi="Arial" w:cs="Arial"/>
        </w:rPr>
      </w:pPr>
    </w:p>
    <w:p w14:paraId="4F3EEBB3" w14:textId="77777777" w:rsidR="00C01F33" w:rsidRPr="00E12807" w:rsidRDefault="00C01F33" w:rsidP="007073CD">
      <w:pPr>
        <w:pStyle w:val="Heading1"/>
      </w:pPr>
      <w:r w:rsidRPr="00E12807">
        <w:t>Conclusion</w:t>
      </w:r>
    </w:p>
    <w:p w14:paraId="49202420" w14:textId="0965B65E" w:rsidR="007812FA" w:rsidRPr="00E12807" w:rsidRDefault="007812FA" w:rsidP="007073CD">
      <w:pPr>
        <w:rPr>
          <w:rFonts w:ascii="Arial" w:eastAsia="Calibri" w:hAnsi="Arial" w:cs="Arial"/>
          <w:lang w:val="en-US"/>
        </w:rPr>
      </w:pPr>
      <w:r w:rsidRPr="00E12807">
        <w:rPr>
          <w:rFonts w:ascii="Arial" w:eastAsia="Calibri" w:hAnsi="Arial" w:cs="Arial"/>
          <w:lang w:val="en-US"/>
        </w:rPr>
        <w:t xml:space="preserve">In the previous sections we </w:t>
      </w:r>
      <w:r w:rsidR="005D0930" w:rsidRPr="00E12807">
        <w:rPr>
          <w:rFonts w:ascii="Arial" w:eastAsia="Calibri" w:hAnsi="Arial" w:cs="Arial"/>
          <w:lang w:val="en-US"/>
        </w:rPr>
        <w:t>discussed the problem and potential solutions related to clock synchronization. T</w:t>
      </w:r>
      <w:r w:rsidRPr="00E12807">
        <w:rPr>
          <w:rFonts w:ascii="Arial" w:eastAsia="Calibri" w:hAnsi="Arial" w:cs="Arial"/>
          <w:lang w:val="en-US"/>
        </w:rPr>
        <w:t xml:space="preserve">he following </w:t>
      </w:r>
      <w:r w:rsidR="00CC3421" w:rsidRPr="00E12807">
        <w:rPr>
          <w:rFonts w:ascii="Arial" w:eastAsia="Calibri" w:hAnsi="Arial" w:cs="Arial"/>
          <w:lang w:val="en-US"/>
        </w:rPr>
        <w:t>observation</w:t>
      </w:r>
      <w:r w:rsidR="00C5551B" w:rsidRPr="00E12807">
        <w:rPr>
          <w:rFonts w:ascii="Arial" w:eastAsia="Calibri" w:hAnsi="Arial" w:cs="Arial"/>
          <w:lang w:val="en-US"/>
        </w:rPr>
        <w:t>s are</w:t>
      </w:r>
      <w:r w:rsidR="00CC3421" w:rsidRPr="00E12807">
        <w:rPr>
          <w:rFonts w:ascii="Arial" w:eastAsia="Calibri" w:hAnsi="Arial" w:cs="Arial"/>
          <w:lang w:val="en-US"/>
        </w:rPr>
        <w:t xml:space="preserve"> </w:t>
      </w:r>
      <w:r w:rsidR="005D0930" w:rsidRPr="00E12807">
        <w:rPr>
          <w:rFonts w:ascii="Arial" w:eastAsia="Calibri" w:hAnsi="Arial" w:cs="Arial"/>
          <w:lang w:val="en-US"/>
        </w:rPr>
        <w:t>made</w:t>
      </w:r>
      <w:r w:rsidRPr="00E12807">
        <w:rPr>
          <w:rFonts w:ascii="Arial" w:eastAsia="Calibri" w:hAnsi="Arial" w:cs="Arial"/>
          <w:lang w:val="en-US"/>
        </w:rPr>
        <w:t xml:space="preserve">: </w:t>
      </w:r>
    </w:p>
    <w:p w14:paraId="78ECADED" w14:textId="38193B24" w:rsidR="00AB0C06" w:rsidRPr="00E12807" w:rsidRDefault="00AB0C06" w:rsidP="00AB0C06">
      <w:pPr>
        <w:rPr>
          <w:rFonts w:ascii="Arial" w:eastAsia="Calibri" w:hAnsi="Arial" w:cs="Arial"/>
          <w:lang w:val="en-US"/>
        </w:rPr>
      </w:pPr>
    </w:p>
    <w:p w14:paraId="3D6D18B2" w14:textId="2DC841C6" w:rsidR="002100B1" w:rsidRDefault="002D375B">
      <w:pPr>
        <w:pStyle w:val="TableofFigures"/>
        <w:tabs>
          <w:tab w:val="right" w:leader="dot" w:pos="9629"/>
        </w:tabs>
        <w:rPr>
          <w:rFonts w:asciiTheme="minorHAnsi" w:eastAsiaTheme="minorEastAsia" w:hAnsiTheme="minorHAnsi" w:cstheme="minorBidi"/>
          <w:b w:val="0"/>
          <w:noProof/>
          <w:sz w:val="22"/>
          <w:szCs w:val="22"/>
          <w:lang w:val="en-US"/>
        </w:rPr>
      </w:pPr>
      <w:r w:rsidRPr="00E12807">
        <w:rPr>
          <w:b w:val="0"/>
          <w:bCs/>
        </w:rPr>
        <w:fldChar w:fldCharType="begin"/>
      </w:r>
      <w:r w:rsidRPr="00E12807">
        <w:rPr>
          <w:b w:val="0"/>
          <w:bCs/>
        </w:rPr>
        <w:instrText xml:space="preserve"> TOC \f O \n \h \z \t "Observation" \c </w:instrText>
      </w:r>
      <w:r w:rsidRPr="00E12807">
        <w:rPr>
          <w:b w:val="0"/>
          <w:bCs/>
        </w:rPr>
        <w:fldChar w:fldCharType="separate"/>
      </w:r>
      <w:hyperlink w:anchor="_Toc87016931" w:history="1">
        <w:r w:rsidR="002100B1" w:rsidRPr="00F47991">
          <w:rPr>
            <w:rStyle w:val="Hyperlink"/>
            <w:noProof/>
          </w:rPr>
          <w:t>Observation 1</w:t>
        </w:r>
        <w:r w:rsidR="002100B1">
          <w:rPr>
            <w:rFonts w:asciiTheme="minorHAnsi" w:eastAsiaTheme="minorEastAsia" w:hAnsiTheme="minorHAnsi" w:cstheme="minorBidi"/>
            <w:b w:val="0"/>
            <w:noProof/>
            <w:sz w:val="22"/>
            <w:szCs w:val="22"/>
            <w:lang w:val="en-US"/>
          </w:rPr>
          <w:tab/>
        </w:r>
        <w:r w:rsidR="002100B1" w:rsidRPr="00F47991">
          <w:rPr>
            <w:rStyle w:val="Hyperlink"/>
            <w:noProof/>
          </w:rPr>
          <w:t>With the existing Te and TA command granularity values, for both SCS = 15 kHz and 30 kHz, the TA-based method cannot satisfy the Uu interface time synchronization accuracy for the control-to-control scenario.</w:t>
        </w:r>
      </w:hyperlink>
    </w:p>
    <w:p w14:paraId="1D5942ED" w14:textId="10650A55"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32" w:history="1">
        <w:r w:rsidR="002100B1" w:rsidRPr="00F47991">
          <w:rPr>
            <w:rStyle w:val="Hyperlink"/>
            <w:noProof/>
          </w:rPr>
          <w:t>Observation 2</w:t>
        </w:r>
        <w:r w:rsidR="002100B1">
          <w:rPr>
            <w:rFonts w:asciiTheme="minorHAnsi" w:eastAsiaTheme="minorEastAsia" w:hAnsiTheme="minorHAnsi" w:cstheme="minorBidi"/>
            <w:b w:val="0"/>
            <w:noProof/>
            <w:sz w:val="22"/>
            <w:szCs w:val="22"/>
            <w:lang w:val="en-US"/>
          </w:rPr>
          <w:tab/>
        </w:r>
        <w:r w:rsidR="002100B1" w:rsidRPr="00F47991">
          <w:rPr>
            <w:rStyle w:val="Hyperlink"/>
            <w:noProof/>
          </w:rPr>
          <w:t>For SCS = 15 kHz, with the TA-based method, it is not possible to reduce Te and TA command granularity values to satisfy the Uu interface time synchronization accuracy for the control-to-control scenario.</w:t>
        </w:r>
      </w:hyperlink>
    </w:p>
    <w:p w14:paraId="046944E9" w14:textId="26B20A1D"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33" w:history="1">
        <w:r w:rsidR="002100B1" w:rsidRPr="00F47991">
          <w:rPr>
            <w:rStyle w:val="Hyperlink"/>
            <w:noProof/>
          </w:rPr>
          <w:t>Observation 3</w:t>
        </w:r>
        <w:r w:rsidR="002100B1">
          <w:rPr>
            <w:rFonts w:asciiTheme="minorHAnsi" w:eastAsiaTheme="minorEastAsia" w:hAnsiTheme="minorHAnsi" w:cstheme="minorBidi"/>
            <w:b w:val="0"/>
            <w:noProof/>
            <w:sz w:val="22"/>
            <w:szCs w:val="22"/>
            <w:lang w:val="en-US"/>
          </w:rPr>
          <w:tab/>
        </w:r>
        <w:r w:rsidR="002100B1" w:rsidRPr="00F47991">
          <w:rPr>
            <w:rStyle w:val="Hyperlink"/>
            <w:noProof/>
          </w:rPr>
          <w:t xml:space="preserve">For SCS = 30 kHz, with the TA-based method, </w:t>
        </w:r>
        <w:r w:rsidR="002100B1" w:rsidRPr="00F47991">
          <w:rPr>
            <w:rStyle w:val="Hyperlink"/>
            <w:rFonts w:cs="Arial"/>
            <w:noProof/>
            <w:lang w:val="en-US"/>
          </w:rPr>
          <w:t>at a minimum,</w:t>
        </w:r>
        <w:r w:rsidR="002100B1" w:rsidRPr="00F47991">
          <w:rPr>
            <w:rStyle w:val="Hyperlink"/>
            <w:noProof/>
          </w:rPr>
          <w:t xml:space="preserve"> the summation of Te and TA command granularity values need to reduce to approximately ¼ of existing value in order to satisfy the Uu interface time synchronization accuracy for the control-to-control scenario.</w:t>
        </w:r>
      </w:hyperlink>
    </w:p>
    <w:p w14:paraId="558544B5" w14:textId="43BC1D89"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34" w:history="1">
        <w:r w:rsidR="002100B1" w:rsidRPr="00F47991">
          <w:rPr>
            <w:rStyle w:val="Hyperlink"/>
            <w:noProof/>
          </w:rPr>
          <w:t>Observation 4</w:t>
        </w:r>
        <w:r w:rsidR="002100B1">
          <w:rPr>
            <w:rFonts w:asciiTheme="minorHAnsi" w:eastAsiaTheme="minorEastAsia" w:hAnsiTheme="minorHAnsi" w:cstheme="minorBidi"/>
            <w:b w:val="0"/>
            <w:noProof/>
            <w:sz w:val="22"/>
            <w:szCs w:val="22"/>
            <w:lang w:val="en-US"/>
          </w:rPr>
          <w:tab/>
        </w:r>
        <w:r w:rsidR="002100B1" w:rsidRPr="00F47991">
          <w:rPr>
            <w:rStyle w:val="Hyperlink"/>
            <w:noProof/>
          </w:rPr>
          <w:t xml:space="preserve">For both SCS = 15 kHz and 30 kHz, </w:t>
        </w:r>
        <w:r w:rsidR="002100B1" w:rsidRPr="00F47991">
          <w:rPr>
            <w:rStyle w:val="Hyperlink"/>
            <w:noProof/>
            <w:lang w:val="en-US"/>
          </w:rPr>
          <w:t xml:space="preserve">RTT-based propagation delay estimation can satisfy the Uu interface time synchronization error budget of </w:t>
        </w:r>
        <w:r w:rsidR="002100B1" w:rsidRPr="00F47991">
          <w:rPr>
            <w:rStyle w:val="Hyperlink"/>
            <w:rFonts w:eastAsia="Yu Mincho" w:cs="Arial"/>
            <w:iCs/>
            <w:noProof/>
            <w:lang w:eastAsia="ko-KR"/>
          </w:rPr>
          <w:t>±145ns to ±275ns for control-to-control use case</w:t>
        </w:r>
        <w:r w:rsidR="002100B1" w:rsidRPr="00F47991">
          <w:rPr>
            <w:rStyle w:val="Hyperlink"/>
            <w:noProof/>
          </w:rPr>
          <w:t>.</w:t>
        </w:r>
      </w:hyperlink>
    </w:p>
    <w:p w14:paraId="74A9B814" w14:textId="1C1CC77D"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35" w:history="1">
        <w:r w:rsidR="002100B1" w:rsidRPr="00F47991">
          <w:rPr>
            <w:rStyle w:val="Hyperlink"/>
            <w:noProof/>
          </w:rPr>
          <w:t>Observation 5</w:t>
        </w:r>
        <w:r w:rsidR="002100B1">
          <w:rPr>
            <w:rFonts w:asciiTheme="minorHAnsi" w:eastAsiaTheme="minorEastAsia" w:hAnsiTheme="minorHAnsi" w:cstheme="minorBidi"/>
            <w:b w:val="0"/>
            <w:noProof/>
            <w:sz w:val="22"/>
            <w:szCs w:val="22"/>
            <w:lang w:val="en-US"/>
          </w:rPr>
          <w:tab/>
        </w:r>
        <w:r w:rsidR="002100B1" w:rsidRPr="00F47991">
          <w:rPr>
            <w:rStyle w:val="Hyperlink"/>
            <w:noProof/>
            <w:lang w:val="en-US"/>
          </w:rPr>
          <w:t>For RTT-based propagation delay estimation</w:t>
        </w:r>
        <w:r w:rsidR="002100B1" w:rsidRPr="00F47991">
          <w:rPr>
            <w:rStyle w:val="Hyperlink"/>
            <w:noProof/>
          </w:rPr>
          <w:t xml:space="preserve"> the gNB can configure DL RS (PRS or TRS) and UL SRS parameters (e.g., bandwidth) according to the desired Uu synchronization accuracy target.</w:t>
        </w:r>
      </w:hyperlink>
    </w:p>
    <w:p w14:paraId="2E07DFC9" w14:textId="69CA52A3"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36" w:history="1">
        <w:r w:rsidR="002100B1" w:rsidRPr="00F47991">
          <w:rPr>
            <w:rStyle w:val="Hyperlink"/>
            <w:noProof/>
          </w:rPr>
          <w:t>Observation 6</w:t>
        </w:r>
        <w:r w:rsidR="002100B1">
          <w:rPr>
            <w:rFonts w:asciiTheme="minorHAnsi" w:eastAsiaTheme="minorEastAsia" w:hAnsiTheme="minorHAnsi" w:cstheme="minorBidi"/>
            <w:b w:val="0"/>
            <w:noProof/>
            <w:sz w:val="22"/>
            <w:szCs w:val="22"/>
            <w:lang w:val="en-US"/>
          </w:rPr>
          <w:tab/>
        </w:r>
        <w:r w:rsidR="002100B1" w:rsidRPr="00F47991">
          <w:rPr>
            <w:rStyle w:val="Hyperlink"/>
            <w:noProof/>
          </w:rPr>
          <w:t>R</w:t>
        </w:r>
        <w:r w:rsidR="002100B1" w:rsidRPr="00F47991">
          <w:rPr>
            <w:rStyle w:val="Hyperlink"/>
            <w:rFonts w:cs="Arial"/>
            <w:noProof/>
          </w:rPr>
          <w:t xml:space="preserve">eference time information </w:t>
        </w:r>
        <w:r w:rsidR="002100B1" w:rsidRPr="00F47991">
          <w:rPr>
            <w:rStyle w:val="Hyperlink"/>
            <w:noProof/>
          </w:rPr>
          <w:t>reception</w:t>
        </w:r>
        <w:r w:rsidR="002100B1" w:rsidRPr="00F47991">
          <w:rPr>
            <w:rStyle w:val="Hyperlink"/>
            <w:rFonts w:cs="Arial"/>
            <w:noProof/>
          </w:rPr>
          <w:t xml:space="preserve"> and propagation delay compensation should be performed with reference to a single, identified, transmission point in the PCell.</w:t>
        </w:r>
      </w:hyperlink>
    </w:p>
    <w:p w14:paraId="7F20FA0F" w14:textId="1DCA0947"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37" w:history="1">
        <w:r w:rsidR="002100B1" w:rsidRPr="00F47991">
          <w:rPr>
            <w:rStyle w:val="Hyperlink"/>
            <w:noProof/>
          </w:rPr>
          <w:t>Observation 7</w:t>
        </w:r>
        <w:r w:rsidR="002100B1">
          <w:rPr>
            <w:rFonts w:asciiTheme="minorHAnsi" w:eastAsiaTheme="minorEastAsia" w:hAnsiTheme="minorHAnsi" w:cstheme="minorBidi"/>
            <w:b w:val="0"/>
            <w:noProof/>
            <w:sz w:val="22"/>
            <w:szCs w:val="22"/>
            <w:lang w:val="en-US"/>
          </w:rPr>
          <w:tab/>
        </w:r>
        <w:r w:rsidR="002100B1" w:rsidRPr="00F47991">
          <w:rPr>
            <w:rStyle w:val="Hyperlink"/>
            <w:noProof/>
          </w:rPr>
          <w:t>For any UE, propagation delay should be measured from the TRP that the reference time (referenceTimeInfo) is associated with, regardless of the spatial configuration for data communication.</w:t>
        </w:r>
      </w:hyperlink>
    </w:p>
    <w:p w14:paraId="3AFE9438" w14:textId="2F25FBB3" w:rsidR="002D375B" w:rsidRPr="00E12807" w:rsidRDefault="002D375B" w:rsidP="002D375B">
      <w:pPr>
        <w:rPr>
          <w:rFonts w:ascii="Arial" w:eastAsia="Calibri" w:hAnsi="Arial" w:cs="Arial"/>
          <w:lang w:val="en-US"/>
        </w:rPr>
      </w:pPr>
      <w:r w:rsidRPr="00E12807">
        <w:rPr>
          <w:b/>
          <w:bCs/>
        </w:rPr>
        <w:fldChar w:fldCharType="end"/>
      </w:r>
    </w:p>
    <w:p w14:paraId="48C41773" w14:textId="54CB71E3" w:rsidR="00783CC4" w:rsidRPr="00E12807" w:rsidRDefault="00CC3421" w:rsidP="00783CC4">
      <w:pPr>
        <w:rPr>
          <w:rFonts w:ascii="Arial" w:eastAsia="Calibri" w:hAnsi="Arial" w:cs="Arial"/>
          <w:lang w:val="en-US"/>
        </w:rPr>
      </w:pPr>
      <w:r w:rsidRPr="00E12807">
        <w:rPr>
          <w:rFonts w:ascii="Arial" w:eastAsia="Calibri" w:hAnsi="Arial" w:cs="Arial"/>
          <w:lang w:val="en-US"/>
        </w:rPr>
        <w:t>And the following proposals are made:</w:t>
      </w:r>
    </w:p>
    <w:bookmarkStart w:id="31" w:name="_In-sequence_SDU_delivery"/>
    <w:bookmarkEnd w:id="31"/>
    <w:p w14:paraId="2FCA0B72" w14:textId="16C5FD19" w:rsidR="002100B1" w:rsidRDefault="00383153">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7016938" w:history="1">
        <w:r w:rsidR="002100B1" w:rsidRPr="00AB2510">
          <w:rPr>
            <w:rStyle w:val="Hyperlink"/>
            <w:noProof/>
          </w:rPr>
          <w:t>Proposal 1</w:t>
        </w:r>
        <w:r w:rsidR="002100B1">
          <w:rPr>
            <w:rFonts w:asciiTheme="minorHAnsi" w:eastAsiaTheme="minorEastAsia" w:hAnsiTheme="minorHAnsi" w:cstheme="minorBidi"/>
            <w:b w:val="0"/>
            <w:noProof/>
            <w:sz w:val="22"/>
            <w:szCs w:val="22"/>
            <w:lang w:val="en-US"/>
          </w:rPr>
          <w:tab/>
        </w:r>
        <w:r w:rsidR="002100B1" w:rsidRPr="00AB2510">
          <w:rPr>
            <w:rStyle w:val="Hyperlink"/>
            <w:noProof/>
          </w:rPr>
          <w:t xml:space="preserve">Adopt a PDC method for Rel-17 that satisfies the single Uu interface budget of </w:t>
        </w:r>
        <w:r w:rsidR="002100B1" w:rsidRPr="00AB2510">
          <w:rPr>
            <w:rStyle w:val="Hyperlink"/>
            <w:rFonts w:cs="Arial"/>
            <w:iCs/>
            <w:noProof/>
            <w:lang w:eastAsia="ko-KR"/>
          </w:rPr>
          <w:t>±145ns to ±275ns</w:t>
        </w:r>
        <w:r w:rsidR="002100B1" w:rsidRPr="00AB2510">
          <w:rPr>
            <w:rStyle w:val="Hyperlink"/>
            <w:noProof/>
          </w:rPr>
          <w:t>.</w:t>
        </w:r>
      </w:hyperlink>
    </w:p>
    <w:p w14:paraId="7525E842" w14:textId="31193090"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39" w:history="1">
        <w:r w:rsidR="002100B1" w:rsidRPr="00AB2510">
          <w:rPr>
            <w:rStyle w:val="Hyperlink"/>
            <w:noProof/>
          </w:rPr>
          <w:t>Proposal 2</w:t>
        </w:r>
        <w:r w:rsidR="002100B1">
          <w:rPr>
            <w:rFonts w:asciiTheme="minorHAnsi" w:eastAsiaTheme="minorEastAsia" w:hAnsiTheme="minorHAnsi" w:cstheme="minorBidi"/>
            <w:b w:val="0"/>
            <w:noProof/>
            <w:sz w:val="22"/>
            <w:szCs w:val="22"/>
            <w:lang w:val="en-US"/>
          </w:rPr>
          <w:tab/>
        </w:r>
        <w:r w:rsidR="002100B1" w:rsidRPr="00AB2510">
          <w:rPr>
            <w:rStyle w:val="Hyperlink"/>
            <w:noProof/>
          </w:rPr>
          <w:t>RAN1 does not adopt the TA-based method for propagation delay compensation for the control-to-control scenario.</w:t>
        </w:r>
      </w:hyperlink>
    </w:p>
    <w:p w14:paraId="4A4C26A2" w14:textId="05D20A5B"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40" w:history="1">
        <w:r w:rsidR="002100B1" w:rsidRPr="00AB2510">
          <w:rPr>
            <w:rStyle w:val="Hyperlink"/>
            <w:noProof/>
          </w:rPr>
          <w:t>Proposal 3</w:t>
        </w:r>
        <w:r w:rsidR="002100B1">
          <w:rPr>
            <w:rFonts w:asciiTheme="minorHAnsi" w:eastAsiaTheme="minorEastAsia" w:hAnsiTheme="minorHAnsi" w:cstheme="minorBidi"/>
            <w:b w:val="0"/>
            <w:noProof/>
            <w:sz w:val="22"/>
            <w:szCs w:val="22"/>
            <w:lang w:val="en-US"/>
          </w:rPr>
          <w:tab/>
        </w:r>
        <w:r w:rsidR="002100B1" w:rsidRPr="00AB2510">
          <w:rPr>
            <w:rStyle w:val="Hyperlink"/>
            <w:noProof/>
          </w:rPr>
          <w:t>RAN1 adopts an RTT-based procedure for determining propagation delay compensation in support of the most demanding PDC accuracy requirements in Rel-17.</w:t>
        </w:r>
      </w:hyperlink>
    </w:p>
    <w:p w14:paraId="6672FC07" w14:textId="75D0D0CB"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41" w:history="1">
        <w:r w:rsidR="002100B1" w:rsidRPr="00AB2510">
          <w:rPr>
            <w:rStyle w:val="Hyperlink"/>
            <w:rFonts w:cs="Arial"/>
            <w:noProof/>
          </w:rPr>
          <w:t>Proposal 4</w:t>
        </w:r>
        <w:r w:rsidR="002100B1">
          <w:rPr>
            <w:rFonts w:asciiTheme="minorHAnsi" w:eastAsiaTheme="minorEastAsia" w:hAnsiTheme="minorHAnsi" w:cstheme="minorBidi"/>
            <w:b w:val="0"/>
            <w:noProof/>
            <w:sz w:val="22"/>
            <w:szCs w:val="22"/>
            <w:lang w:val="en-US"/>
          </w:rPr>
          <w:tab/>
        </w:r>
        <w:r w:rsidR="002100B1" w:rsidRPr="00AB2510">
          <w:rPr>
            <w:rStyle w:val="Hyperlink"/>
            <w:rFonts w:cs="Arial"/>
            <w:noProof/>
          </w:rPr>
          <w:t>Clarify the TRP that referenceTimeInfo is associated with via its SSB index(es).</w:t>
        </w:r>
      </w:hyperlink>
    </w:p>
    <w:p w14:paraId="643B76F3" w14:textId="4334AF71"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42" w:history="1">
        <w:r w:rsidR="002100B1" w:rsidRPr="00AB2510">
          <w:rPr>
            <w:rStyle w:val="Hyperlink"/>
            <w:rFonts w:cs="Arial"/>
            <w:noProof/>
          </w:rPr>
          <w:t>Proposal 5</w:t>
        </w:r>
        <w:r w:rsidR="002100B1">
          <w:rPr>
            <w:rFonts w:asciiTheme="minorHAnsi" w:eastAsiaTheme="minorEastAsia" w:hAnsiTheme="minorHAnsi" w:cstheme="minorBidi"/>
            <w:b w:val="0"/>
            <w:noProof/>
            <w:sz w:val="22"/>
            <w:szCs w:val="22"/>
            <w:lang w:val="en-US"/>
          </w:rPr>
          <w:tab/>
        </w:r>
        <w:r w:rsidR="002100B1" w:rsidRPr="00AB2510">
          <w:rPr>
            <w:rStyle w:val="Hyperlink"/>
            <w:rFonts w:cs="Arial"/>
            <w:noProof/>
          </w:rPr>
          <w:t>Define spatial property of DL RS (TRS or PRS) and SRS to measure the propagation delay from the TRP that referenceTimeInfo is associated with.</w:t>
        </w:r>
      </w:hyperlink>
    </w:p>
    <w:p w14:paraId="584F4362" w14:textId="1897CA27"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43" w:history="1">
        <w:r w:rsidR="002100B1" w:rsidRPr="00AB2510">
          <w:rPr>
            <w:rStyle w:val="Hyperlink"/>
            <w:rFonts w:cs="Arial"/>
            <w:noProof/>
            <w:lang w:val="en-US"/>
          </w:rPr>
          <w:t>Proposal 6</w:t>
        </w:r>
        <w:r w:rsidR="002100B1">
          <w:rPr>
            <w:rFonts w:asciiTheme="minorHAnsi" w:eastAsiaTheme="minorEastAsia" w:hAnsiTheme="minorHAnsi" w:cstheme="minorBidi"/>
            <w:b w:val="0"/>
            <w:noProof/>
            <w:sz w:val="22"/>
            <w:szCs w:val="22"/>
            <w:lang w:val="en-US"/>
          </w:rPr>
          <w:tab/>
        </w:r>
        <w:r w:rsidR="002100B1" w:rsidRPr="00AB2510">
          <w:rPr>
            <w:rStyle w:val="Hyperlink"/>
            <w:rFonts w:cs="Arial"/>
            <w:noProof/>
            <w:lang w:val="en-US"/>
          </w:rPr>
          <w:t>Introduce semi-persistent TRS for propagation delay compensation.</w:t>
        </w:r>
      </w:hyperlink>
    </w:p>
    <w:p w14:paraId="73D8F126" w14:textId="4965E6FF"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44" w:history="1">
        <w:r w:rsidR="002100B1" w:rsidRPr="00AB2510">
          <w:rPr>
            <w:rStyle w:val="Hyperlink"/>
            <w:rFonts w:cs="Arial"/>
            <w:noProof/>
            <w:lang w:val="en-US"/>
          </w:rPr>
          <w:t>Proposal 7</w:t>
        </w:r>
        <w:r w:rsidR="002100B1">
          <w:rPr>
            <w:rFonts w:asciiTheme="minorHAnsi" w:eastAsiaTheme="minorEastAsia" w:hAnsiTheme="minorHAnsi" w:cstheme="minorBidi"/>
            <w:b w:val="0"/>
            <w:noProof/>
            <w:sz w:val="22"/>
            <w:szCs w:val="22"/>
            <w:lang w:val="en-US"/>
          </w:rPr>
          <w:tab/>
        </w:r>
        <w:r w:rsidR="002100B1" w:rsidRPr="00AB2510">
          <w:rPr>
            <w:rStyle w:val="Hyperlink"/>
            <w:rFonts w:cs="Arial"/>
            <w:noProof/>
            <w:lang w:val="en-US"/>
          </w:rPr>
          <w:t>Introduce RRC parameters for configuring PRS within the PCell.</w:t>
        </w:r>
      </w:hyperlink>
    </w:p>
    <w:p w14:paraId="64A823E2" w14:textId="09178643"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45" w:history="1">
        <w:r w:rsidR="002100B1" w:rsidRPr="00AB2510">
          <w:rPr>
            <w:rStyle w:val="Hyperlink"/>
            <w:rFonts w:cs="Arial"/>
            <w:noProof/>
            <w:lang w:val="en-US"/>
          </w:rPr>
          <w:t>Proposal 8</w:t>
        </w:r>
        <w:r w:rsidR="002100B1">
          <w:rPr>
            <w:rFonts w:asciiTheme="minorHAnsi" w:eastAsiaTheme="minorEastAsia" w:hAnsiTheme="minorHAnsi" w:cstheme="minorBidi"/>
            <w:b w:val="0"/>
            <w:noProof/>
            <w:sz w:val="22"/>
            <w:szCs w:val="22"/>
            <w:lang w:val="en-US"/>
          </w:rPr>
          <w:tab/>
        </w:r>
        <w:r w:rsidR="002100B1" w:rsidRPr="00AB2510">
          <w:rPr>
            <w:rStyle w:val="Hyperlink"/>
            <w:rFonts w:cs="Arial"/>
            <w:noProof/>
            <w:lang w:val="en-US"/>
          </w:rPr>
          <w:t>The IE for PRS configuration include parameters for sequence generation, mapping to physical resources, mapping to slots in a downlink PRS resource set, and quasi co-location information.</w:t>
        </w:r>
      </w:hyperlink>
    </w:p>
    <w:p w14:paraId="2175704B" w14:textId="4BA6FC55"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46" w:history="1">
        <w:r w:rsidR="002100B1" w:rsidRPr="00AB2510">
          <w:rPr>
            <w:rStyle w:val="Hyperlink"/>
            <w:rFonts w:cs="Arial"/>
            <w:noProof/>
            <w:lang w:val="en-US"/>
          </w:rPr>
          <w:t>Proposal 9</w:t>
        </w:r>
        <w:r w:rsidR="002100B1">
          <w:rPr>
            <w:rFonts w:asciiTheme="minorHAnsi" w:eastAsiaTheme="minorEastAsia" w:hAnsiTheme="minorHAnsi" w:cstheme="minorBidi"/>
            <w:b w:val="0"/>
            <w:noProof/>
            <w:sz w:val="22"/>
            <w:szCs w:val="22"/>
            <w:lang w:val="en-US"/>
          </w:rPr>
          <w:tab/>
        </w:r>
        <w:r w:rsidR="002100B1" w:rsidRPr="00AB2510">
          <w:rPr>
            <w:rStyle w:val="Hyperlink"/>
            <w:rFonts w:cs="Arial"/>
            <w:noProof/>
            <w:lang w:val="en-US"/>
          </w:rPr>
          <w:t>Introduce RRC IE for configuration SRS for time synchronization purpose.</w:t>
        </w:r>
      </w:hyperlink>
    </w:p>
    <w:p w14:paraId="3161A2E5" w14:textId="73F94654" w:rsidR="002100B1" w:rsidRDefault="00AE3DDF">
      <w:pPr>
        <w:pStyle w:val="TableofFigures"/>
        <w:tabs>
          <w:tab w:val="right" w:leader="dot" w:pos="9629"/>
        </w:tabs>
        <w:rPr>
          <w:rFonts w:asciiTheme="minorHAnsi" w:eastAsiaTheme="minorEastAsia" w:hAnsiTheme="minorHAnsi" w:cstheme="minorBidi"/>
          <w:b w:val="0"/>
          <w:noProof/>
          <w:sz w:val="22"/>
          <w:szCs w:val="22"/>
          <w:lang w:val="en-US"/>
        </w:rPr>
      </w:pPr>
      <w:hyperlink w:anchor="_Toc87016947" w:history="1">
        <w:r w:rsidR="002100B1" w:rsidRPr="00AB2510">
          <w:rPr>
            <w:rStyle w:val="Hyperlink"/>
            <w:noProof/>
          </w:rPr>
          <w:t>Proposal 10</w:t>
        </w:r>
        <w:r w:rsidR="002100B1">
          <w:rPr>
            <w:rFonts w:asciiTheme="minorHAnsi" w:eastAsiaTheme="minorEastAsia" w:hAnsiTheme="minorHAnsi" w:cstheme="minorBidi"/>
            <w:b w:val="0"/>
            <w:noProof/>
            <w:sz w:val="22"/>
            <w:szCs w:val="22"/>
            <w:lang w:val="en-US"/>
          </w:rPr>
          <w:tab/>
        </w:r>
        <w:r w:rsidR="002100B1" w:rsidRPr="00AB2510">
          <w:rPr>
            <w:rStyle w:val="Hyperlink"/>
            <w:noProof/>
          </w:rPr>
          <w:t>Existing definitions of UE Rx – Tx time difference and gNB Rx – Tx time difference are reused with updates to the DL RS and UL RS description.</w:t>
        </w:r>
      </w:hyperlink>
    </w:p>
    <w:p w14:paraId="67065812" w14:textId="09B30722" w:rsidR="009503F6" w:rsidRPr="00E12807" w:rsidRDefault="00383153" w:rsidP="00383153">
      <w:pPr>
        <w:pStyle w:val="BodyText"/>
        <w:rPr>
          <w:b/>
          <w:bCs/>
          <w:lang w:val="en-US"/>
        </w:rPr>
      </w:pPr>
      <w:r>
        <w:rPr>
          <w:b/>
          <w:bCs/>
          <w:lang w:val="en-US"/>
        </w:rPr>
        <w:fldChar w:fldCharType="end"/>
      </w:r>
    </w:p>
    <w:p w14:paraId="3EBD684B" w14:textId="77777777" w:rsidR="00F507D1" w:rsidRPr="00E12807" w:rsidRDefault="00F507D1" w:rsidP="007073CD">
      <w:pPr>
        <w:pStyle w:val="Heading1"/>
      </w:pPr>
      <w:r w:rsidRPr="00E12807">
        <w:t>References</w:t>
      </w:r>
    </w:p>
    <w:p w14:paraId="398EE697" w14:textId="11D92655" w:rsidR="00D360B7" w:rsidRPr="00E12807" w:rsidRDefault="00D360B7" w:rsidP="007073CD">
      <w:pPr>
        <w:pStyle w:val="Reference"/>
      </w:pPr>
      <w:bookmarkStart w:id="32" w:name="_Ref174151459"/>
      <w:bookmarkStart w:id="33" w:name="_Ref189809556"/>
      <w:r w:rsidRPr="00E12807">
        <w:t xml:space="preserve">R2-2010837, </w:t>
      </w:r>
      <w:r w:rsidRPr="00E12807">
        <w:rPr>
          <w:rFonts w:eastAsia="Yu Mincho" w:cs="Arial"/>
          <w:bCs/>
        </w:rPr>
        <w:t xml:space="preserve">Reply </w:t>
      </w:r>
      <w:r w:rsidRPr="00E12807">
        <w:rPr>
          <w:rFonts w:eastAsia="Yu Mincho" w:cs="Arial"/>
        </w:rPr>
        <w:t>L</w:t>
      </w:r>
      <w:r w:rsidRPr="00E12807">
        <w:rPr>
          <w:rFonts w:eastAsia="Yu Mincho" w:cs="Arial"/>
          <w:bCs/>
        </w:rPr>
        <w:t xml:space="preserve">S on </w:t>
      </w:r>
      <w:r w:rsidRPr="00E12807">
        <w:rPr>
          <w:rFonts w:eastAsia="Yu Mincho" w:cs="Arial"/>
        </w:rPr>
        <w:t>propagation delay compensation enhancements, 3GPP TSG-RAN WG2 Meeting #112 Electronic.</w:t>
      </w:r>
    </w:p>
    <w:p w14:paraId="390F783E" w14:textId="7E6310F8" w:rsidR="005A6C0A" w:rsidRPr="00E12807" w:rsidRDefault="000C422D" w:rsidP="007073CD">
      <w:pPr>
        <w:pStyle w:val="Reference"/>
      </w:pPr>
      <w:r w:rsidRPr="00E12807">
        <w:t xml:space="preserve">R1-1901470, </w:t>
      </w:r>
      <w:r w:rsidR="008C16F8" w:rsidRPr="00E12807">
        <w:t xml:space="preserve">Reply LS on TSN requirements evaluation, </w:t>
      </w:r>
      <w:r w:rsidR="00586A88" w:rsidRPr="00E12807">
        <w:t xml:space="preserve">RAN1, </w:t>
      </w:r>
      <w:r w:rsidR="005A6C0A" w:rsidRPr="00E12807">
        <w:t>3GPP TSG-RAN WG1 Ad-Hoc Meeting 1901</w:t>
      </w:r>
      <w:r w:rsidR="005559E4" w:rsidRPr="00E12807">
        <w:t xml:space="preserve"> </w:t>
      </w:r>
      <w:r w:rsidR="005A6C0A" w:rsidRPr="00E12807">
        <w:t>Taipei, Taiwan, January 21-25, 2019</w:t>
      </w:r>
    </w:p>
    <w:p w14:paraId="1C72F807" w14:textId="7850607A" w:rsidR="0020622E" w:rsidRPr="00E12807" w:rsidRDefault="00C06F45" w:rsidP="007073CD">
      <w:pPr>
        <w:pStyle w:val="Reference"/>
      </w:pPr>
      <w:r w:rsidRPr="00E12807">
        <w:t>3GPP TS 22.104 V17.</w:t>
      </w:r>
      <w:r w:rsidR="00793A47" w:rsidRPr="00E12807">
        <w:t>3</w:t>
      </w:r>
      <w:r w:rsidRPr="00E12807">
        <w:t xml:space="preserve">.0, </w:t>
      </w:r>
      <w:r w:rsidR="0020622E" w:rsidRPr="00E12807">
        <w:t>Service requirements for cyber-physical control applications in vertical domains</w:t>
      </w:r>
      <w:r w:rsidR="00BE7EBA" w:rsidRPr="00E12807">
        <w:t xml:space="preserve">; </w:t>
      </w:r>
      <w:r w:rsidR="0020622E" w:rsidRPr="00E12807">
        <w:t>Stage 1</w:t>
      </w:r>
      <w:r w:rsidR="00BE7EBA" w:rsidRPr="00E12807">
        <w:t xml:space="preserve">, </w:t>
      </w:r>
      <w:r w:rsidR="002803CF" w:rsidRPr="00E12807">
        <w:t xml:space="preserve">SA1, </w:t>
      </w:r>
      <w:r w:rsidR="00793A47" w:rsidRPr="00E12807">
        <w:t>2020</w:t>
      </w:r>
      <w:r w:rsidR="00D407CC" w:rsidRPr="00E12807">
        <w:t>-</w:t>
      </w:r>
      <w:r w:rsidR="00793A47" w:rsidRPr="00E12807">
        <w:t>07</w:t>
      </w:r>
    </w:p>
    <w:p w14:paraId="0EF28CC6" w14:textId="54CDF955" w:rsidR="003A7EF3" w:rsidRPr="00E12807" w:rsidRDefault="00337CC2" w:rsidP="007073CD">
      <w:pPr>
        <w:pStyle w:val="Reference"/>
      </w:pPr>
      <w:r w:rsidRPr="00E12807">
        <w:t xml:space="preserve">TR </w:t>
      </w:r>
      <w:r w:rsidR="00052EF8" w:rsidRPr="00E12807">
        <w:t xml:space="preserve">38.825 V16.0.0, </w:t>
      </w:r>
      <w:r w:rsidR="00E673F3" w:rsidRPr="00E12807">
        <w:t>Study on NR Industrial Internet of Things (IoT)</w:t>
      </w:r>
      <w:bookmarkEnd w:id="32"/>
      <w:bookmarkEnd w:id="33"/>
      <w:r w:rsidR="00D146A7" w:rsidRPr="00E12807">
        <w:t xml:space="preserve">; </w:t>
      </w:r>
      <w:r w:rsidR="00264D6A" w:rsidRPr="00E12807">
        <w:t xml:space="preserve">Technical Report, </w:t>
      </w:r>
      <w:r w:rsidR="00992521" w:rsidRPr="00E12807">
        <w:t xml:space="preserve">RAN1, </w:t>
      </w:r>
      <w:r w:rsidR="00264D6A" w:rsidRPr="00E12807">
        <w:t>2019-03</w:t>
      </w:r>
    </w:p>
    <w:p w14:paraId="7CE31874" w14:textId="22882C8E" w:rsidR="00D30101" w:rsidRPr="00E12807" w:rsidRDefault="00D30101" w:rsidP="007073CD">
      <w:pPr>
        <w:pStyle w:val="Reference"/>
      </w:pPr>
      <w:r w:rsidRPr="00E12807">
        <w:t>TS 36.214</w:t>
      </w:r>
    </w:p>
    <w:p w14:paraId="5D22043F" w14:textId="529D10C5" w:rsidR="00D30101" w:rsidRPr="00E12807" w:rsidRDefault="00D30101" w:rsidP="007073CD">
      <w:pPr>
        <w:pStyle w:val="Reference"/>
      </w:pPr>
      <w:r w:rsidRPr="00E12807">
        <w:t>TS 38.215</w:t>
      </w:r>
    </w:p>
    <w:p w14:paraId="03CB08C3" w14:textId="77777777" w:rsidR="00B232A1" w:rsidRPr="00E12807" w:rsidRDefault="00E448E9" w:rsidP="007073CD">
      <w:pPr>
        <w:pStyle w:val="Reference"/>
      </w:pPr>
      <w:r w:rsidRPr="00E12807">
        <w:rPr>
          <w:rFonts w:eastAsia="Calibri" w:cs="Arial"/>
          <w:lang w:val="en-US"/>
        </w:rPr>
        <w:lastRenderedPageBreak/>
        <w:t>TS 22.104</w:t>
      </w:r>
    </w:p>
    <w:p w14:paraId="619E3E98" w14:textId="5243B9F4" w:rsidR="00335945" w:rsidRDefault="00335945" w:rsidP="00FE2F16">
      <w:pPr>
        <w:pStyle w:val="Reference"/>
        <w:rPr>
          <w:lang w:eastAsia="en-US"/>
        </w:rPr>
      </w:pPr>
      <w:r>
        <w:rPr>
          <w:lang w:eastAsia="en-US"/>
        </w:rPr>
        <w:t xml:space="preserve">TS 38.133 </w:t>
      </w:r>
    </w:p>
    <w:p w14:paraId="6FEFD46F" w14:textId="2923E894" w:rsidR="00FE2F16" w:rsidRPr="00E12807" w:rsidRDefault="00FE2F16" w:rsidP="00FE2F16">
      <w:pPr>
        <w:pStyle w:val="Reference"/>
        <w:rPr>
          <w:lang w:eastAsia="en-US"/>
        </w:rPr>
      </w:pPr>
      <w:r w:rsidRPr="00E12807">
        <w:t>R4-1711514, Qualcomm, Initial timing error and timing advance adjustment accuracy in NR.</w:t>
      </w:r>
    </w:p>
    <w:p w14:paraId="778666FF" w14:textId="432F7CEA" w:rsidR="0089153D" w:rsidRDefault="0089153D" w:rsidP="00F64DFA">
      <w:pPr>
        <w:pStyle w:val="Reference"/>
      </w:pPr>
      <w:r w:rsidRPr="00E12807">
        <w:t xml:space="preserve">R4-1713648, Ericsson, “Even Further Analysis of UE Initial Transmit Timing Requirement,” </w:t>
      </w:r>
      <w:r w:rsidR="000B6511" w:rsidRPr="00E12807">
        <w:t xml:space="preserve">3GPP TSG RAN WG4 Meeting #85, Reno, USA, 27th November - 1st </w:t>
      </w:r>
      <w:proofErr w:type="gramStart"/>
      <w:r w:rsidR="000B6511" w:rsidRPr="00E12807">
        <w:t>December,</w:t>
      </w:r>
      <w:proofErr w:type="gramEnd"/>
      <w:r w:rsidR="000B6511" w:rsidRPr="00E12807">
        <w:t xml:space="preserve"> 2017.</w:t>
      </w:r>
    </w:p>
    <w:p w14:paraId="0FD7E5C4" w14:textId="6913C43D" w:rsidR="00442FDB" w:rsidRPr="00684279" w:rsidRDefault="00442FDB" w:rsidP="00F64DFA">
      <w:pPr>
        <w:pStyle w:val="Reference"/>
      </w:pPr>
      <w:r>
        <w:rPr>
          <w:rFonts w:cs="Arial"/>
        </w:rPr>
        <w:t>R4-2115371, “</w:t>
      </w:r>
      <w:r w:rsidRPr="00442FDB">
        <w:rPr>
          <w:rFonts w:cs="Arial"/>
        </w:rPr>
        <w:t xml:space="preserve">WF on </w:t>
      </w:r>
      <w:proofErr w:type="spellStart"/>
      <w:r w:rsidRPr="00442FDB">
        <w:rPr>
          <w:rFonts w:cs="Arial"/>
        </w:rPr>
        <w:t>NR_IIOT_URLLC_enh_RRM</w:t>
      </w:r>
      <w:proofErr w:type="spellEnd"/>
      <w:r>
        <w:rPr>
          <w:rFonts w:cs="Arial"/>
        </w:rPr>
        <w:t xml:space="preserve">”, </w:t>
      </w:r>
      <w:r w:rsidRPr="00442FDB">
        <w:rPr>
          <w:rFonts w:cs="Arial"/>
        </w:rPr>
        <w:t>Nokia, Nokia Shanghai Bell</w:t>
      </w:r>
      <w:r>
        <w:rPr>
          <w:rFonts w:cs="Arial"/>
        </w:rPr>
        <w:t>. RAN4#100-bis-e, August 2021.</w:t>
      </w:r>
    </w:p>
    <w:p w14:paraId="6406BF7D" w14:textId="5F6ABB43" w:rsidR="00335945" w:rsidRDefault="00266AC8" w:rsidP="00F64DFA">
      <w:pPr>
        <w:pStyle w:val="Reference"/>
      </w:pPr>
      <w:r w:rsidRPr="00E12807">
        <w:rPr>
          <w:szCs w:val="24"/>
        </w:rPr>
        <w:t>R1-21</w:t>
      </w:r>
      <w:r>
        <w:rPr>
          <w:szCs w:val="24"/>
        </w:rPr>
        <w:t>0</w:t>
      </w:r>
      <w:r w:rsidRPr="00757C51">
        <w:rPr>
          <w:szCs w:val="24"/>
        </w:rPr>
        <w:t>8833</w:t>
      </w:r>
      <w:r w:rsidR="00335945">
        <w:t>, “</w:t>
      </w:r>
      <w:r w:rsidR="00335945" w:rsidRPr="00E12807">
        <w:rPr>
          <w:sz w:val="22"/>
          <w:szCs w:val="22"/>
        </w:rPr>
        <w:t>Propagation Delay Compensation Enhancements for Time Synchronization</w:t>
      </w:r>
      <w:r w:rsidR="00335945">
        <w:rPr>
          <w:sz w:val="22"/>
          <w:szCs w:val="22"/>
        </w:rPr>
        <w:t>,</w:t>
      </w:r>
      <w:r w:rsidR="00335945">
        <w:t>”</w:t>
      </w:r>
      <w:r>
        <w:t xml:space="preserve"> Ericsson.</w:t>
      </w:r>
      <w:r w:rsidR="00335945">
        <w:t xml:space="preserve"> </w:t>
      </w:r>
      <w:r>
        <w:t xml:space="preserve">RAN1#106bis-e, </w:t>
      </w:r>
      <w:r w:rsidRPr="00266AC8">
        <w:t>October</w:t>
      </w:r>
      <w:r>
        <w:t xml:space="preserve"> 2021.</w:t>
      </w:r>
    </w:p>
    <w:p w14:paraId="365C5537" w14:textId="088150D5" w:rsidR="00684279" w:rsidRPr="00E12807" w:rsidRDefault="00684279" w:rsidP="00F64DFA">
      <w:pPr>
        <w:pStyle w:val="Reference"/>
      </w:pPr>
      <w:r w:rsidRPr="00684279">
        <w:t>R4-2118266</w:t>
      </w:r>
      <w:r>
        <w:t>, “</w:t>
      </w:r>
      <w:r w:rsidRPr="00684279">
        <w:t>LS reply on TA-based propagation delay compensation</w:t>
      </w:r>
      <w:r>
        <w:t>,” Ericsson. RAN4#101e, November 2021.</w:t>
      </w:r>
    </w:p>
    <w:p w14:paraId="0D65C4F3" w14:textId="144149AA" w:rsidR="00700C79" w:rsidRPr="007073CD" w:rsidRDefault="00700C79" w:rsidP="007073CD">
      <w:pPr>
        <w:pStyle w:val="Reference"/>
        <w:numPr>
          <w:ilvl w:val="0"/>
          <w:numId w:val="0"/>
        </w:numPr>
        <w:ind w:left="567" w:hanging="567"/>
      </w:pPr>
    </w:p>
    <w:p w14:paraId="27B3B8C1" w14:textId="40C2BAD7" w:rsidR="00700C79" w:rsidRDefault="00700C79" w:rsidP="007073CD">
      <w:pPr>
        <w:pStyle w:val="Reference"/>
        <w:numPr>
          <w:ilvl w:val="0"/>
          <w:numId w:val="0"/>
        </w:numPr>
        <w:ind w:left="567" w:hanging="567"/>
      </w:pPr>
    </w:p>
    <w:p w14:paraId="0986932A" w14:textId="0AC8698F" w:rsidR="00210A5B" w:rsidRDefault="00210A5B" w:rsidP="007073CD">
      <w:pPr>
        <w:pStyle w:val="Reference"/>
        <w:numPr>
          <w:ilvl w:val="0"/>
          <w:numId w:val="0"/>
        </w:numPr>
        <w:ind w:left="567" w:hanging="567"/>
      </w:pPr>
    </w:p>
    <w:p w14:paraId="45864860" w14:textId="77777777" w:rsidR="00210A5B" w:rsidRPr="007073CD" w:rsidRDefault="00210A5B" w:rsidP="007073CD">
      <w:pPr>
        <w:pStyle w:val="Reference"/>
        <w:numPr>
          <w:ilvl w:val="0"/>
          <w:numId w:val="0"/>
        </w:numPr>
        <w:ind w:left="567" w:hanging="567"/>
      </w:pPr>
    </w:p>
    <w:p w14:paraId="73D90E53" w14:textId="77777777" w:rsidR="00A32B3C" w:rsidRDefault="00CD70E9" w:rsidP="00A32B3C">
      <w:pPr>
        <w:pStyle w:val="Heading1"/>
      </w:pPr>
      <w:r>
        <w:t xml:space="preserve">Appendix A. </w:t>
      </w:r>
      <w:r w:rsidR="00210A5B">
        <w:t>Information Elements in TS 38.331</w:t>
      </w:r>
    </w:p>
    <w:p w14:paraId="73315E99" w14:textId="77777777" w:rsidR="00210A5B" w:rsidRPr="00210A5B" w:rsidRDefault="00210A5B" w:rsidP="00210A5B">
      <w:pPr>
        <w:keepNext/>
        <w:keepLines/>
        <w:spacing w:before="60"/>
        <w:jc w:val="center"/>
        <w:rPr>
          <w:rFonts w:ascii="Arial" w:hAnsi="Arial"/>
          <w:b/>
        </w:rPr>
      </w:pPr>
      <w:proofErr w:type="spellStart"/>
      <w:r w:rsidRPr="00210A5B">
        <w:rPr>
          <w:rFonts w:ascii="Arial" w:hAnsi="Arial"/>
          <w:b/>
          <w:i/>
        </w:rPr>
        <w:t>DLInformationTransfer</w:t>
      </w:r>
      <w:proofErr w:type="spellEnd"/>
      <w:r w:rsidRPr="00210A5B">
        <w:rPr>
          <w:rFonts w:ascii="Arial" w:hAnsi="Arial"/>
          <w:b/>
        </w:rPr>
        <w:t xml:space="preserve"> message</w:t>
      </w:r>
    </w:p>
    <w:p w14:paraId="73536659"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DLInformationTransfer-v1610-IEs ::=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618A4F67"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referenceTimeInfo-r16               ReferenceTimeInfo-r16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121511FD"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nonCriticalExtension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                         </w:t>
      </w:r>
      <w:r w:rsidRPr="00210A5B">
        <w:rPr>
          <w:rFonts w:ascii="Courier New" w:hAnsi="Courier New"/>
          <w:noProof/>
          <w:color w:val="993366"/>
          <w:sz w:val="16"/>
          <w:lang w:eastAsia="en-GB"/>
        </w:rPr>
        <w:t>OPTIONAL</w:t>
      </w:r>
    </w:p>
    <w:p w14:paraId="4D5FDC25"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w:t>
      </w:r>
    </w:p>
    <w:p w14:paraId="2617F0C0" w14:textId="77777777" w:rsidR="00210A5B" w:rsidRPr="00210A5B" w:rsidRDefault="00210A5B" w:rsidP="00210A5B"/>
    <w:p w14:paraId="78E73C4B" w14:textId="77777777" w:rsidR="00210A5B" w:rsidRPr="00210A5B" w:rsidRDefault="00210A5B" w:rsidP="00210A5B">
      <w:pPr>
        <w:keepNext/>
        <w:keepLines/>
        <w:spacing w:before="60"/>
        <w:jc w:val="center"/>
        <w:rPr>
          <w:rFonts w:ascii="Arial" w:hAnsi="Arial"/>
          <w:b/>
          <w:bCs/>
          <w:i/>
          <w:iCs/>
        </w:rPr>
      </w:pPr>
      <w:r w:rsidRPr="00210A5B">
        <w:rPr>
          <w:rFonts w:ascii="Arial" w:hAnsi="Arial"/>
          <w:b/>
          <w:bCs/>
          <w:i/>
          <w:iCs/>
          <w:noProof/>
        </w:rPr>
        <w:t xml:space="preserve">SIB9 </w:t>
      </w:r>
      <w:r w:rsidRPr="00210A5B">
        <w:rPr>
          <w:rFonts w:ascii="Arial" w:hAnsi="Arial"/>
          <w:b/>
          <w:bCs/>
          <w:iCs/>
          <w:noProof/>
        </w:rPr>
        <w:t>information element</w:t>
      </w:r>
    </w:p>
    <w:p w14:paraId="5A00F67E"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ASN1START</w:t>
      </w:r>
    </w:p>
    <w:p w14:paraId="71FD1351"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TAG-SIB9-START</w:t>
      </w:r>
    </w:p>
    <w:p w14:paraId="14DAF893"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7ED37B"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SIB9 ::=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2F83D260" w14:textId="060AC74E"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timeInfo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6F2A8BA8" w14:textId="51FDB2C5"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timeInfoUTC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(0..549755813887),</w:t>
      </w:r>
    </w:p>
    <w:p w14:paraId="4E3CA39E" w14:textId="0CC00703"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dayLightSavingTime      </w:t>
      </w:r>
      <w:r w:rsidRPr="00210A5B">
        <w:rPr>
          <w:rFonts w:ascii="Courier New" w:hAnsi="Courier New"/>
          <w:noProof/>
          <w:color w:val="993366"/>
          <w:sz w:val="16"/>
          <w:lang w:eastAsia="en-GB"/>
        </w:rPr>
        <w:t>BIT</w:t>
      </w:r>
      <w:r w:rsidRPr="00210A5B">
        <w:rPr>
          <w:rFonts w:ascii="Courier New" w:hAnsi="Courier New"/>
          <w:noProof/>
          <w:sz w:val="16"/>
          <w:lang w:eastAsia="en-GB"/>
        </w:rPr>
        <w:t xml:space="preserve"> </w:t>
      </w:r>
      <w:r w:rsidRPr="00210A5B">
        <w:rPr>
          <w:rFonts w:ascii="Courier New" w:hAnsi="Courier New"/>
          <w:noProof/>
          <w:color w:val="993366"/>
          <w:sz w:val="16"/>
          <w:lang w:eastAsia="en-GB"/>
        </w:rPr>
        <w:t>STRING</w:t>
      </w:r>
      <w:r w:rsidRPr="00210A5B">
        <w:rPr>
          <w:rFonts w:ascii="Courier New" w:hAnsi="Courier New"/>
          <w:noProof/>
          <w:sz w:val="16"/>
          <w:lang w:eastAsia="en-GB"/>
        </w:rPr>
        <w:t xml:space="preserve"> (</w:t>
      </w:r>
      <w:r w:rsidRPr="00210A5B">
        <w:rPr>
          <w:rFonts w:ascii="Courier New" w:hAnsi="Courier New"/>
          <w:noProof/>
          <w:color w:val="993366"/>
          <w:sz w:val="16"/>
          <w:lang w:eastAsia="en-GB"/>
        </w:rPr>
        <w:t>SIZE</w:t>
      </w:r>
      <w:r w:rsidRPr="00210A5B">
        <w:rPr>
          <w:rFonts w:ascii="Courier New" w:hAnsi="Courier New"/>
          <w:noProof/>
          <w:sz w:val="16"/>
          <w:lang w:eastAsia="en-GB"/>
        </w:rPr>
        <w:t xml:space="preserve"> (2))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075DBA58" w14:textId="3DD9B098"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leapSeconds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(-127..128)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31C2828F" w14:textId="63587B0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localTimeOffset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(-63..64)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0E177175" w14:textId="34F41022"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                           </w:t>
      </w:r>
      <w:r w:rsidR="00185136">
        <w:rPr>
          <w:rFonts w:ascii="Courier New" w:hAnsi="Courier New"/>
          <w:noProof/>
          <w:sz w:val="16"/>
          <w:lang w:eastAsia="en-GB"/>
        </w:rPr>
        <w:t xml:space="preserve">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34685040" w14:textId="7DBD8722"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lateNonCriticalExtension    </w:t>
      </w:r>
      <w:r w:rsidRPr="00210A5B">
        <w:rPr>
          <w:rFonts w:ascii="Courier New" w:hAnsi="Courier New"/>
          <w:noProof/>
          <w:color w:val="993366"/>
          <w:sz w:val="16"/>
          <w:lang w:eastAsia="en-GB"/>
        </w:rPr>
        <w:t>OCTET</w:t>
      </w:r>
      <w:r w:rsidRPr="00210A5B">
        <w:rPr>
          <w:rFonts w:ascii="Courier New" w:hAnsi="Courier New"/>
          <w:noProof/>
          <w:sz w:val="16"/>
          <w:lang w:eastAsia="en-GB"/>
        </w:rPr>
        <w:t xml:space="preserve"> </w:t>
      </w:r>
      <w:r w:rsidRPr="00210A5B">
        <w:rPr>
          <w:rFonts w:ascii="Courier New" w:hAnsi="Courier New"/>
          <w:noProof/>
          <w:color w:val="993366"/>
          <w:sz w:val="16"/>
          <w:lang w:eastAsia="en-GB"/>
        </w:rPr>
        <w:t>STRING</w:t>
      </w:r>
      <w:r w:rsidRPr="00210A5B">
        <w:rPr>
          <w:rFonts w:ascii="Courier New" w:hAnsi="Courier New"/>
          <w:noProof/>
          <w:sz w:val="16"/>
          <w:lang w:eastAsia="en-GB"/>
        </w:rPr>
        <w:t xml:space="preserve">                            </w:t>
      </w:r>
      <w:r w:rsidRPr="00210A5B">
        <w:rPr>
          <w:rFonts w:ascii="Courier New" w:hAnsi="Courier New"/>
          <w:noProof/>
          <w:color w:val="993366"/>
          <w:sz w:val="16"/>
          <w:lang w:eastAsia="en-GB"/>
        </w:rPr>
        <w:t>OPTIONAL</w:t>
      </w:r>
      <w:r w:rsidRPr="00210A5B">
        <w:rPr>
          <w:rFonts w:ascii="Courier New" w:hAnsi="Courier New"/>
          <w:noProof/>
          <w:sz w:val="16"/>
          <w:lang w:eastAsia="en-GB"/>
        </w:rPr>
        <w:t>,</w:t>
      </w:r>
    </w:p>
    <w:p w14:paraId="20DB6A50"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w:t>
      </w:r>
    </w:p>
    <w:p w14:paraId="1C8A4858" w14:textId="5E9C24EE"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w:t>
      </w:r>
    </w:p>
    <w:p w14:paraId="0006242D" w14:textId="6AF60E7F"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referenceTimeInfo-r16      ReferenceTimeInfo-r16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R</w:t>
      </w:r>
    </w:p>
    <w:p w14:paraId="06A67B6A"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w:t>
      </w:r>
    </w:p>
    <w:p w14:paraId="3BD9334D"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w:t>
      </w:r>
    </w:p>
    <w:p w14:paraId="1691F566"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8004F2"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TAG-SIB9-STOP</w:t>
      </w:r>
    </w:p>
    <w:p w14:paraId="624AAF46"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ASN1STOP</w:t>
      </w:r>
    </w:p>
    <w:p w14:paraId="477AE1C0" w14:textId="77777777" w:rsidR="00210A5B" w:rsidRPr="00210A5B" w:rsidRDefault="00210A5B" w:rsidP="00210A5B">
      <w:pPr>
        <w:rPr>
          <w:lang w:eastAsia="en-US"/>
        </w:rPr>
      </w:pPr>
    </w:p>
    <w:p w14:paraId="0B6F65D0" w14:textId="77777777" w:rsidR="00210A5B" w:rsidRPr="00210A5B" w:rsidRDefault="00210A5B" w:rsidP="00210A5B">
      <w:pPr>
        <w:keepNext/>
        <w:keepLines/>
        <w:spacing w:before="60"/>
        <w:jc w:val="center"/>
        <w:rPr>
          <w:rFonts w:ascii="Arial" w:hAnsi="Arial"/>
          <w:b/>
        </w:rPr>
      </w:pPr>
      <w:proofErr w:type="spellStart"/>
      <w:r w:rsidRPr="00210A5B">
        <w:rPr>
          <w:rFonts w:ascii="Arial" w:hAnsi="Arial"/>
          <w:b/>
          <w:i/>
        </w:rPr>
        <w:t>ReferenceTimeInfo</w:t>
      </w:r>
      <w:proofErr w:type="spellEnd"/>
      <w:r w:rsidRPr="00210A5B">
        <w:rPr>
          <w:rFonts w:ascii="Arial" w:hAnsi="Arial"/>
          <w:b/>
        </w:rPr>
        <w:t xml:space="preserve"> information element</w:t>
      </w:r>
    </w:p>
    <w:p w14:paraId="4BA19C53"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ASN1START</w:t>
      </w:r>
    </w:p>
    <w:p w14:paraId="11F70C19"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TAG-REFERENCETIMEINFO-START</w:t>
      </w:r>
    </w:p>
    <w:p w14:paraId="4D97DCCB"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FE3D0C"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ReferenceTimeInfo-r16 ::=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1578E561"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time-r16                            ReferenceTime-r16,</w:t>
      </w:r>
    </w:p>
    <w:p w14:paraId="5A0482EB"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uncertainty-r16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(0..32767)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S</w:t>
      </w:r>
    </w:p>
    <w:p w14:paraId="7A1F528D"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timeInfoType-r16                    </w:t>
      </w:r>
      <w:r w:rsidRPr="00210A5B">
        <w:rPr>
          <w:rFonts w:ascii="Courier New" w:hAnsi="Courier New"/>
          <w:noProof/>
          <w:color w:val="993366"/>
          <w:sz w:val="16"/>
          <w:lang w:eastAsia="en-GB"/>
        </w:rPr>
        <w:t>ENUMERATED</w:t>
      </w:r>
      <w:r w:rsidRPr="00210A5B">
        <w:rPr>
          <w:rFonts w:ascii="Courier New" w:hAnsi="Courier New"/>
          <w:noProof/>
          <w:sz w:val="16"/>
          <w:lang w:eastAsia="en-GB"/>
        </w:rPr>
        <w:t xml:space="preserve"> {localClock}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Need S</w:t>
      </w:r>
    </w:p>
    <w:p w14:paraId="1EAEDB9E"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sz w:val="16"/>
          <w:lang w:eastAsia="en-GB"/>
        </w:rPr>
        <w:t xml:space="preserve">    referenceSFN-r16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(0..1023)           </w:t>
      </w:r>
      <w:r w:rsidRPr="00210A5B">
        <w:rPr>
          <w:rFonts w:ascii="Courier New" w:hAnsi="Courier New"/>
          <w:noProof/>
          <w:color w:val="993366"/>
          <w:sz w:val="16"/>
          <w:lang w:eastAsia="en-GB"/>
        </w:rPr>
        <w:t>OPTIONAL</w:t>
      </w:r>
      <w:r w:rsidRPr="00210A5B">
        <w:rPr>
          <w:rFonts w:ascii="Courier New" w:hAnsi="Courier New"/>
          <w:noProof/>
          <w:sz w:val="16"/>
          <w:lang w:eastAsia="en-GB"/>
        </w:rPr>
        <w:t xml:space="preserve">    </w:t>
      </w:r>
      <w:r w:rsidRPr="00210A5B">
        <w:rPr>
          <w:rFonts w:ascii="Courier New" w:hAnsi="Courier New"/>
          <w:noProof/>
          <w:color w:val="808080"/>
          <w:sz w:val="16"/>
          <w:lang w:eastAsia="en-GB"/>
        </w:rPr>
        <w:t>-- Cond RefTime</w:t>
      </w:r>
    </w:p>
    <w:p w14:paraId="352C018F"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w:t>
      </w:r>
    </w:p>
    <w:p w14:paraId="74449786"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75E1F3"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ReferenceTime-r16 ::=           </w:t>
      </w:r>
      <w:r w:rsidRPr="00210A5B">
        <w:rPr>
          <w:rFonts w:ascii="Courier New" w:hAnsi="Courier New"/>
          <w:noProof/>
          <w:color w:val="993366"/>
          <w:sz w:val="16"/>
          <w:lang w:eastAsia="en-GB"/>
        </w:rPr>
        <w:t>SEQUENCE</w:t>
      </w:r>
      <w:r w:rsidRPr="00210A5B">
        <w:rPr>
          <w:rFonts w:ascii="Courier New" w:hAnsi="Courier New"/>
          <w:noProof/>
          <w:sz w:val="16"/>
          <w:lang w:eastAsia="en-GB"/>
        </w:rPr>
        <w:t xml:space="preserve"> {</w:t>
      </w:r>
    </w:p>
    <w:p w14:paraId="7369DAE6"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lastRenderedPageBreak/>
        <w:t xml:space="preserve">    refDays-r16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(0..72999),</w:t>
      </w:r>
    </w:p>
    <w:p w14:paraId="3EFFAF87"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refSeconds-r16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(0..86399),</w:t>
      </w:r>
    </w:p>
    <w:p w14:paraId="71FD9F30"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refMilliSeconds-r16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(0..999),</w:t>
      </w:r>
    </w:p>
    <w:p w14:paraId="29D0E9C7"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 xml:space="preserve">    refTenNanoSeconds-r16               </w:t>
      </w:r>
      <w:r w:rsidRPr="00210A5B">
        <w:rPr>
          <w:rFonts w:ascii="Courier New" w:hAnsi="Courier New"/>
          <w:noProof/>
          <w:color w:val="993366"/>
          <w:sz w:val="16"/>
          <w:lang w:eastAsia="en-GB"/>
        </w:rPr>
        <w:t>INTEGER</w:t>
      </w:r>
      <w:r w:rsidRPr="00210A5B">
        <w:rPr>
          <w:rFonts w:ascii="Courier New" w:hAnsi="Courier New"/>
          <w:noProof/>
          <w:sz w:val="16"/>
          <w:lang w:eastAsia="en-GB"/>
        </w:rPr>
        <w:t xml:space="preserve"> (0..99999)</w:t>
      </w:r>
    </w:p>
    <w:p w14:paraId="4EA53C27"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0A5B">
        <w:rPr>
          <w:rFonts w:ascii="Courier New" w:hAnsi="Courier New"/>
          <w:noProof/>
          <w:sz w:val="16"/>
          <w:lang w:eastAsia="en-GB"/>
        </w:rPr>
        <w:t>}</w:t>
      </w:r>
    </w:p>
    <w:p w14:paraId="34017B3C"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E1892F"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TAG-REFERENCETIMEINFO-STOP</w:t>
      </w:r>
    </w:p>
    <w:p w14:paraId="6258A87D" w14:textId="77777777" w:rsidR="00210A5B" w:rsidRPr="00210A5B" w:rsidRDefault="00210A5B" w:rsidP="00210A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0A5B">
        <w:rPr>
          <w:rFonts w:ascii="Courier New" w:hAnsi="Courier New"/>
          <w:noProof/>
          <w:color w:val="808080"/>
          <w:sz w:val="16"/>
          <w:lang w:eastAsia="en-GB"/>
        </w:rPr>
        <w:t>-- ASN1STOP</w:t>
      </w:r>
    </w:p>
    <w:p w14:paraId="7E44AA22" w14:textId="77777777" w:rsidR="00210A5B" w:rsidRPr="00210A5B" w:rsidRDefault="00210A5B" w:rsidP="00210A5B"/>
    <w:tbl>
      <w:tblPr>
        <w:tblW w:w="9715" w:type="dxa"/>
        <w:tblLook w:val="04A0" w:firstRow="1" w:lastRow="0" w:firstColumn="1" w:lastColumn="0" w:noHBand="0" w:noVBand="1"/>
      </w:tblPr>
      <w:tblGrid>
        <w:gridCol w:w="9715"/>
      </w:tblGrid>
      <w:tr w:rsidR="00210A5B" w:rsidRPr="00210A5B" w14:paraId="4BDB6978" w14:textId="77777777" w:rsidTr="00210A5B">
        <w:tc>
          <w:tcPr>
            <w:tcW w:w="9715" w:type="dxa"/>
            <w:tcBorders>
              <w:top w:val="single" w:sz="4" w:space="0" w:color="auto"/>
              <w:left w:val="single" w:sz="4" w:space="0" w:color="auto"/>
              <w:bottom w:val="single" w:sz="4" w:space="0" w:color="auto"/>
              <w:right w:val="single" w:sz="4" w:space="0" w:color="auto"/>
            </w:tcBorders>
            <w:hideMark/>
          </w:tcPr>
          <w:p w14:paraId="2B3FDBAE" w14:textId="77777777" w:rsidR="00210A5B" w:rsidRPr="00210A5B" w:rsidRDefault="00210A5B" w:rsidP="00210A5B">
            <w:pPr>
              <w:keepNext/>
              <w:keepLines/>
              <w:spacing w:after="0"/>
              <w:jc w:val="center"/>
              <w:rPr>
                <w:rFonts w:ascii="Arial" w:hAnsi="Arial"/>
                <w:b/>
                <w:sz w:val="18"/>
                <w:lang w:eastAsia="sv-SE"/>
              </w:rPr>
            </w:pPr>
            <w:proofErr w:type="spellStart"/>
            <w:r w:rsidRPr="00210A5B">
              <w:rPr>
                <w:rFonts w:ascii="Arial" w:hAnsi="Arial"/>
                <w:b/>
                <w:i/>
                <w:sz w:val="18"/>
                <w:lang w:eastAsia="sv-SE"/>
              </w:rPr>
              <w:t>ReferenceTimeInfo</w:t>
            </w:r>
            <w:proofErr w:type="spellEnd"/>
            <w:r w:rsidRPr="00210A5B">
              <w:rPr>
                <w:rFonts w:ascii="Arial" w:hAnsi="Arial"/>
                <w:b/>
                <w:i/>
                <w:sz w:val="18"/>
                <w:lang w:eastAsia="sv-SE"/>
              </w:rPr>
              <w:t xml:space="preserve"> field descriptions</w:t>
            </w:r>
          </w:p>
        </w:tc>
      </w:tr>
      <w:tr w:rsidR="00210A5B" w:rsidRPr="00210A5B" w14:paraId="732A1D91" w14:textId="77777777" w:rsidTr="00210A5B">
        <w:tc>
          <w:tcPr>
            <w:tcW w:w="9715" w:type="dxa"/>
            <w:tcBorders>
              <w:top w:val="single" w:sz="4" w:space="0" w:color="auto"/>
              <w:left w:val="single" w:sz="4" w:space="0" w:color="auto"/>
              <w:bottom w:val="single" w:sz="4" w:space="0" w:color="auto"/>
              <w:right w:val="single" w:sz="4" w:space="0" w:color="auto"/>
            </w:tcBorders>
            <w:hideMark/>
          </w:tcPr>
          <w:p w14:paraId="3B69F078" w14:textId="77777777" w:rsidR="00210A5B" w:rsidRPr="00210A5B" w:rsidRDefault="00210A5B" w:rsidP="00210A5B">
            <w:pPr>
              <w:keepNext/>
              <w:keepLines/>
              <w:spacing w:after="0"/>
              <w:rPr>
                <w:rFonts w:ascii="Arial" w:hAnsi="Arial"/>
                <w:b/>
                <w:i/>
                <w:sz w:val="18"/>
                <w:lang w:eastAsia="sv-SE"/>
              </w:rPr>
            </w:pPr>
            <w:bookmarkStart w:id="34" w:name="_Hlk87016614"/>
            <w:proofErr w:type="spellStart"/>
            <w:r w:rsidRPr="00210A5B">
              <w:rPr>
                <w:rFonts w:ascii="Arial" w:hAnsi="Arial"/>
                <w:b/>
                <w:i/>
                <w:sz w:val="18"/>
                <w:lang w:eastAsia="sv-SE"/>
              </w:rPr>
              <w:t>referenceSFN</w:t>
            </w:r>
            <w:bookmarkEnd w:id="34"/>
            <w:proofErr w:type="spellEnd"/>
          </w:p>
          <w:p w14:paraId="6A3AF732" w14:textId="77777777" w:rsidR="00210A5B" w:rsidRPr="00210A5B" w:rsidRDefault="00210A5B" w:rsidP="00210A5B">
            <w:pPr>
              <w:keepNext/>
              <w:keepLines/>
              <w:spacing w:after="0"/>
              <w:rPr>
                <w:rFonts w:ascii="Arial" w:hAnsi="Arial"/>
                <w:sz w:val="18"/>
                <w:lang w:eastAsia="sv-SE"/>
              </w:rPr>
            </w:pPr>
            <w:r w:rsidRPr="00210A5B">
              <w:rPr>
                <w:rFonts w:ascii="Arial" w:hAnsi="Arial"/>
                <w:sz w:val="18"/>
                <w:lang w:eastAsia="sv-SE"/>
              </w:rPr>
              <w:t xml:space="preserve">This field indicates the reference SFN corresponding to the reference time information. If </w:t>
            </w:r>
            <w:proofErr w:type="spellStart"/>
            <w:r w:rsidRPr="00210A5B">
              <w:rPr>
                <w:rFonts w:ascii="Arial" w:hAnsi="Arial"/>
                <w:i/>
                <w:sz w:val="18"/>
                <w:lang w:eastAsia="sv-SE"/>
              </w:rPr>
              <w:t>referenceTimeInfo</w:t>
            </w:r>
            <w:proofErr w:type="spellEnd"/>
            <w:r w:rsidRPr="00210A5B">
              <w:rPr>
                <w:rFonts w:ascii="Arial" w:hAnsi="Arial"/>
                <w:sz w:val="18"/>
                <w:lang w:eastAsia="sv-SE"/>
              </w:rPr>
              <w:t xml:space="preserve"> field is received in </w:t>
            </w:r>
            <w:proofErr w:type="spellStart"/>
            <w:r w:rsidRPr="00210A5B">
              <w:rPr>
                <w:rFonts w:ascii="Arial" w:hAnsi="Arial"/>
                <w:i/>
                <w:sz w:val="18"/>
                <w:lang w:eastAsia="sv-SE"/>
              </w:rPr>
              <w:t>DLInformationTransfer</w:t>
            </w:r>
            <w:proofErr w:type="spellEnd"/>
            <w:r w:rsidRPr="00210A5B">
              <w:rPr>
                <w:rFonts w:ascii="Arial" w:hAnsi="Arial"/>
                <w:sz w:val="18"/>
                <w:lang w:eastAsia="sv-SE"/>
              </w:rPr>
              <w:t xml:space="preserve"> message, this field indicates the </w:t>
            </w:r>
            <w:r w:rsidRPr="00321BCA">
              <w:rPr>
                <w:rFonts w:ascii="Arial" w:hAnsi="Arial"/>
                <w:color w:val="FF0000"/>
                <w:sz w:val="18"/>
                <w:lang w:eastAsia="sv-SE"/>
              </w:rPr>
              <w:t xml:space="preserve">SFN of </w:t>
            </w:r>
            <w:proofErr w:type="spellStart"/>
            <w:r w:rsidRPr="00321BCA">
              <w:rPr>
                <w:rFonts w:ascii="Arial" w:hAnsi="Arial"/>
                <w:color w:val="FF0000"/>
                <w:sz w:val="18"/>
                <w:lang w:eastAsia="sv-SE"/>
              </w:rPr>
              <w:t>PCell</w:t>
            </w:r>
            <w:proofErr w:type="spellEnd"/>
            <w:r w:rsidRPr="00321BCA">
              <w:rPr>
                <w:rFonts w:ascii="Arial" w:hAnsi="Arial"/>
                <w:color w:val="FF0000"/>
                <w:sz w:val="18"/>
                <w:lang w:eastAsia="sv-SE"/>
              </w:rPr>
              <w:t>.</w:t>
            </w:r>
          </w:p>
        </w:tc>
      </w:tr>
      <w:tr w:rsidR="00210A5B" w:rsidRPr="00210A5B" w14:paraId="16F6405D" w14:textId="77777777" w:rsidTr="00210A5B">
        <w:tc>
          <w:tcPr>
            <w:tcW w:w="9715" w:type="dxa"/>
            <w:tcBorders>
              <w:top w:val="single" w:sz="4" w:space="0" w:color="auto"/>
              <w:left w:val="single" w:sz="4" w:space="0" w:color="auto"/>
              <w:bottom w:val="single" w:sz="4" w:space="0" w:color="auto"/>
              <w:right w:val="single" w:sz="4" w:space="0" w:color="auto"/>
            </w:tcBorders>
            <w:hideMark/>
          </w:tcPr>
          <w:p w14:paraId="31BD2CCD" w14:textId="77777777" w:rsidR="00210A5B" w:rsidRPr="00210A5B" w:rsidRDefault="00210A5B" w:rsidP="00210A5B">
            <w:pPr>
              <w:keepNext/>
              <w:keepLines/>
              <w:spacing w:after="0"/>
              <w:rPr>
                <w:rFonts w:ascii="Arial" w:eastAsia="Calibri" w:hAnsi="Arial"/>
                <w:b/>
                <w:i/>
                <w:sz w:val="18"/>
                <w:szCs w:val="22"/>
                <w:lang w:eastAsia="sv-SE"/>
              </w:rPr>
            </w:pPr>
            <w:r w:rsidRPr="00210A5B">
              <w:rPr>
                <w:rFonts w:ascii="Arial" w:eastAsia="Calibri" w:hAnsi="Arial"/>
                <w:b/>
                <w:i/>
                <w:sz w:val="18"/>
                <w:szCs w:val="22"/>
                <w:lang w:eastAsia="sv-SE"/>
              </w:rPr>
              <w:t>time</w:t>
            </w:r>
          </w:p>
          <w:p w14:paraId="416C8851" w14:textId="77777777" w:rsidR="00210A5B" w:rsidRPr="00210A5B" w:rsidRDefault="00210A5B" w:rsidP="00210A5B">
            <w:pPr>
              <w:keepNext/>
              <w:keepLines/>
              <w:spacing w:after="0"/>
              <w:rPr>
                <w:rFonts w:ascii="Arial" w:hAnsi="Arial"/>
                <w:sz w:val="18"/>
                <w:lang w:eastAsia="sv-SE"/>
              </w:rPr>
            </w:pPr>
            <w:r w:rsidRPr="00210A5B">
              <w:rPr>
                <w:rFonts w:ascii="Arial" w:hAnsi="Arial"/>
                <w:sz w:val="18"/>
                <w:lang w:eastAsia="sv-SE"/>
              </w:rPr>
              <w:t xml:space="preserve">This field indicates time reference with 10ns granularity. </w:t>
            </w:r>
            <w:r w:rsidRPr="00210A5B">
              <w:rPr>
                <w:rFonts w:ascii="Arial" w:hAnsi="Arial"/>
                <w:sz w:val="18"/>
                <w:lang w:eastAsia="zh-CN"/>
              </w:rPr>
              <w:t>The indicated time is referenced at the network, i.e., without compensating for RF propagation delay</w:t>
            </w:r>
            <w:r w:rsidRPr="00210A5B">
              <w:rPr>
                <w:rFonts w:ascii="Arial" w:hAnsi="Arial"/>
                <w:sz w:val="18"/>
                <w:lang w:eastAsia="sv-SE"/>
              </w:rPr>
              <w:t xml:space="preserve">. The indicated time in 10ns unit from the origin is </w:t>
            </w:r>
            <w:proofErr w:type="spellStart"/>
            <w:r w:rsidRPr="00210A5B">
              <w:rPr>
                <w:rFonts w:ascii="Arial" w:hAnsi="Arial"/>
                <w:i/>
                <w:sz w:val="18"/>
                <w:lang w:eastAsia="sv-SE"/>
              </w:rPr>
              <w:t>refDays</w:t>
            </w:r>
            <w:proofErr w:type="spellEnd"/>
            <w:r w:rsidRPr="00210A5B">
              <w:rPr>
                <w:rFonts w:ascii="Arial" w:hAnsi="Arial"/>
                <w:sz w:val="18"/>
                <w:lang w:eastAsia="sv-SE"/>
              </w:rPr>
              <w:t xml:space="preserve">*86400*1000*100000 + </w:t>
            </w:r>
            <w:proofErr w:type="spellStart"/>
            <w:r w:rsidRPr="00210A5B">
              <w:rPr>
                <w:rFonts w:ascii="Arial" w:hAnsi="Arial"/>
                <w:i/>
                <w:sz w:val="18"/>
                <w:lang w:eastAsia="sv-SE"/>
              </w:rPr>
              <w:t>refSeconds</w:t>
            </w:r>
            <w:proofErr w:type="spellEnd"/>
            <w:r w:rsidRPr="00210A5B">
              <w:rPr>
                <w:rFonts w:ascii="Arial" w:hAnsi="Arial"/>
                <w:sz w:val="18"/>
                <w:lang w:eastAsia="sv-SE"/>
              </w:rPr>
              <w:t xml:space="preserve">*1000*100000 + </w:t>
            </w:r>
            <w:proofErr w:type="spellStart"/>
            <w:r w:rsidRPr="00210A5B">
              <w:rPr>
                <w:rFonts w:ascii="Arial" w:hAnsi="Arial"/>
                <w:i/>
                <w:sz w:val="18"/>
                <w:lang w:eastAsia="sv-SE"/>
              </w:rPr>
              <w:t>refMilliSeconds</w:t>
            </w:r>
            <w:proofErr w:type="spellEnd"/>
            <w:r w:rsidRPr="00210A5B">
              <w:rPr>
                <w:rFonts w:ascii="Arial" w:hAnsi="Arial"/>
                <w:sz w:val="18"/>
                <w:lang w:eastAsia="sv-SE"/>
              </w:rPr>
              <w:t xml:space="preserve">*100000 + </w:t>
            </w:r>
            <w:proofErr w:type="spellStart"/>
            <w:r w:rsidRPr="00210A5B">
              <w:rPr>
                <w:rFonts w:ascii="Arial" w:hAnsi="Arial"/>
                <w:i/>
                <w:sz w:val="18"/>
                <w:lang w:eastAsia="sv-SE"/>
              </w:rPr>
              <w:t>refTenNanoSeconds</w:t>
            </w:r>
            <w:proofErr w:type="spellEnd"/>
            <w:r w:rsidRPr="00210A5B">
              <w:rPr>
                <w:rFonts w:ascii="Arial" w:hAnsi="Arial"/>
                <w:sz w:val="18"/>
                <w:lang w:eastAsia="sv-SE"/>
              </w:rPr>
              <w:t xml:space="preserve">. The </w:t>
            </w:r>
            <w:proofErr w:type="spellStart"/>
            <w:r w:rsidRPr="00210A5B">
              <w:rPr>
                <w:rFonts w:ascii="Arial" w:hAnsi="Arial"/>
                <w:i/>
                <w:sz w:val="18"/>
                <w:lang w:eastAsia="sv-SE"/>
              </w:rPr>
              <w:t>refDays</w:t>
            </w:r>
            <w:proofErr w:type="spellEnd"/>
            <w:r w:rsidRPr="00210A5B">
              <w:rPr>
                <w:rFonts w:ascii="Arial" w:hAnsi="Arial"/>
                <w:sz w:val="18"/>
                <w:lang w:eastAsia="sv-SE"/>
              </w:rPr>
              <w:t xml:space="preserve"> field specifies the sequential number of days (with day count starting at 0) from the origin of the </w:t>
            </w:r>
            <w:r w:rsidRPr="00210A5B">
              <w:rPr>
                <w:rFonts w:ascii="Arial" w:hAnsi="Arial"/>
                <w:i/>
                <w:sz w:val="18"/>
                <w:lang w:eastAsia="sv-SE"/>
              </w:rPr>
              <w:t>time</w:t>
            </w:r>
            <w:r w:rsidRPr="00210A5B">
              <w:rPr>
                <w:rFonts w:ascii="Arial" w:hAnsi="Arial"/>
                <w:sz w:val="18"/>
                <w:lang w:eastAsia="sv-SE"/>
              </w:rPr>
              <w:t xml:space="preserve"> field.</w:t>
            </w:r>
          </w:p>
          <w:p w14:paraId="7BB66F14" w14:textId="77777777" w:rsidR="00210A5B" w:rsidRPr="00210A5B" w:rsidRDefault="00210A5B" w:rsidP="00210A5B">
            <w:pPr>
              <w:keepNext/>
              <w:keepLines/>
              <w:spacing w:after="0"/>
              <w:rPr>
                <w:rFonts w:ascii="Arial" w:hAnsi="Arial"/>
                <w:sz w:val="18"/>
                <w:lang w:eastAsia="sv-SE"/>
              </w:rPr>
            </w:pPr>
            <w:r w:rsidRPr="00210A5B">
              <w:rPr>
                <w:rFonts w:ascii="Arial" w:hAnsi="Arial"/>
                <w:sz w:val="18"/>
                <w:lang w:eastAsia="sv-SE"/>
              </w:rPr>
              <w:t xml:space="preserve">If the </w:t>
            </w:r>
            <w:proofErr w:type="spellStart"/>
            <w:r w:rsidRPr="00210A5B">
              <w:rPr>
                <w:rFonts w:ascii="Arial" w:hAnsi="Arial"/>
                <w:i/>
                <w:sz w:val="18"/>
                <w:lang w:eastAsia="sv-SE"/>
              </w:rPr>
              <w:t>referenceTimeInfo</w:t>
            </w:r>
            <w:proofErr w:type="spellEnd"/>
            <w:r w:rsidRPr="00210A5B">
              <w:rPr>
                <w:rFonts w:ascii="Arial" w:hAnsi="Arial"/>
                <w:sz w:val="18"/>
                <w:lang w:eastAsia="sv-SE"/>
              </w:rPr>
              <w:t xml:space="preserve"> field is received in </w:t>
            </w:r>
            <w:proofErr w:type="spellStart"/>
            <w:r w:rsidRPr="00210A5B">
              <w:rPr>
                <w:rFonts w:ascii="Arial" w:eastAsia="MS Mincho" w:hAnsi="Arial"/>
                <w:i/>
                <w:sz w:val="18"/>
                <w:lang w:eastAsia="en-GB"/>
              </w:rPr>
              <w:t>DLInformationTransfer</w:t>
            </w:r>
            <w:proofErr w:type="spellEnd"/>
            <w:r w:rsidRPr="00210A5B">
              <w:rPr>
                <w:rFonts w:ascii="Arial" w:hAnsi="Arial"/>
                <w:sz w:val="18"/>
                <w:lang w:eastAsia="sv-SE"/>
              </w:rPr>
              <w:t xml:space="preserve"> message, the time field indicates </w:t>
            </w:r>
            <w:r w:rsidRPr="00210A5B">
              <w:rPr>
                <w:rFonts w:ascii="Arial" w:hAnsi="Arial"/>
                <w:color w:val="FF0000"/>
                <w:sz w:val="18"/>
                <w:lang w:eastAsia="sv-SE"/>
              </w:rPr>
              <w:t xml:space="preserve">the </w:t>
            </w:r>
            <w:r w:rsidRPr="00210A5B">
              <w:rPr>
                <w:rFonts w:ascii="Arial" w:hAnsi="Arial"/>
                <w:i/>
                <w:color w:val="FF0000"/>
                <w:sz w:val="18"/>
                <w:lang w:eastAsia="sv-SE"/>
              </w:rPr>
              <w:t>time</w:t>
            </w:r>
            <w:r w:rsidRPr="00210A5B">
              <w:rPr>
                <w:rFonts w:ascii="Arial" w:hAnsi="Arial"/>
                <w:color w:val="FF0000"/>
                <w:sz w:val="18"/>
                <w:lang w:eastAsia="sv-SE"/>
              </w:rPr>
              <w:t xml:space="preserve"> at the ending boundary of the system frame indicated by </w:t>
            </w:r>
            <w:proofErr w:type="spellStart"/>
            <w:r w:rsidRPr="00210A5B">
              <w:rPr>
                <w:rFonts w:ascii="Arial" w:hAnsi="Arial"/>
                <w:i/>
                <w:color w:val="FF0000"/>
                <w:sz w:val="18"/>
                <w:lang w:eastAsia="sv-SE"/>
              </w:rPr>
              <w:t>referenceSFN</w:t>
            </w:r>
            <w:proofErr w:type="spellEnd"/>
            <w:r w:rsidRPr="00210A5B">
              <w:rPr>
                <w:rFonts w:ascii="Arial" w:hAnsi="Arial"/>
                <w:color w:val="FF0000"/>
                <w:sz w:val="18"/>
                <w:lang w:eastAsia="sv-SE"/>
              </w:rPr>
              <w:t xml:space="preserve">. </w:t>
            </w:r>
            <w:r w:rsidRPr="00210A5B">
              <w:rPr>
                <w:rFonts w:ascii="Arial" w:hAnsi="Arial"/>
                <w:sz w:val="18"/>
                <w:lang w:eastAsia="sv-SE"/>
              </w:rPr>
              <w:t xml:space="preserve">The UE considers this frame (indicated by </w:t>
            </w:r>
            <w:proofErr w:type="spellStart"/>
            <w:r w:rsidRPr="00210A5B">
              <w:rPr>
                <w:rFonts w:ascii="Arial" w:hAnsi="Arial"/>
                <w:i/>
                <w:sz w:val="18"/>
                <w:lang w:eastAsia="sv-SE"/>
              </w:rPr>
              <w:t>referenceSFN</w:t>
            </w:r>
            <w:proofErr w:type="spellEnd"/>
            <w:r w:rsidRPr="00210A5B">
              <w:rPr>
                <w:rFonts w:ascii="Arial" w:hAnsi="Arial"/>
                <w:sz w:val="18"/>
                <w:lang w:eastAsia="sv-SE"/>
              </w:rPr>
              <w:t>) to be the frame which is nearest to the frame where the message is received (which can be either in the past or in the future).</w:t>
            </w:r>
          </w:p>
          <w:p w14:paraId="20D0426F" w14:textId="77777777" w:rsidR="00210A5B" w:rsidRPr="00210A5B" w:rsidRDefault="00210A5B" w:rsidP="00210A5B">
            <w:pPr>
              <w:keepNext/>
              <w:keepLines/>
              <w:spacing w:after="0"/>
              <w:rPr>
                <w:rFonts w:ascii="Arial" w:hAnsi="Arial"/>
                <w:sz w:val="18"/>
                <w:lang w:eastAsia="sv-SE"/>
              </w:rPr>
            </w:pPr>
            <w:r w:rsidRPr="00210A5B">
              <w:rPr>
                <w:rFonts w:ascii="Arial" w:hAnsi="Arial"/>
                <w:sz w:val="18"/>
                <w:lang w:eastAsia="sv-SE"/>
              </w:rPr>
              <w:t xml:space="preserve">If the </w:t>
            </w:r>
            <w:proofErr w:type="spellStart"/>
            <w:r w:rsidRPr="00210A5B">
              <w:rPr>
                <w:rFonts w:ascii="Arial" w:hAnsi="Arial"/>
                <w:i/>
                <w:sz w:val="18"/>
                <w:lang w:eastAsia="sv-SE"/>
              </w:rPr>
              <w:t>referenceTimeInfo</w:t>
            </w:r>
            <w:proofErr w:type="spellEnd"/>
            <w:r w:rsidRPr="00210A5B">
              <w:rPr>
                <w:rFonts w:ascii="Arial" w:hAnsi="Arial"/>
                <w:sz w:val="18"/>
                <w:lang w:eastAsia="sv-SE"/>
              </w:rPr>
              <w:t xml:space="preserve"> field is received in </w:t>
            </w:r>
            <w:r w:rsidRPr="00210A5B">
              <w:rPr>
                <w:rFonts w:ascii="Arial" w:hAnsi="Arial"/>
                <w:i/>
                <w:sz w:val="18"/>
                <w:lang w:eastAsia="sv-SE"/>
              </w:rPr>
              <w:t>SIB9</w:t>
            </w:r>
            <w:r w:rsidRPr="00210A5B">
              <w:rPr>
                <w:rFonts w:ascii="Arial" w:hAnsi="Arial"/>
                <w:sz w:val="18"/>
                <w:lang w:eastAsia="sv-SE"/>
              </w:rPr>
              <w:t xml:space="preserve">, the </w:t>
            </w:r>
            <w:r w:rsidRPr="00210A5B">
              <w:rPr>
                <w:rFonts w:ascii="Arial" w:hAnsi="Arial"/>
                <w:i/>
                <w:sz w:val="18"/>
                <w:lang w:eastAsia="sv-SE"/>
              </w:rPr>
              <w:t>time</w:t>
            </w:r>
            <w:r w:rsidRPr="00210A5B">
              <w:rPr>
                <w:rFonts w:ascii="Arial" w:hAnsi="Arial"/>
                <w:sz w:val="18"/>
                <w:lang w:eastAsia="sv-SE"/>
              </w:rPr>
              <w:t xml:space="preserve"> field indicates </w:t>
            </w:r>
            <w:r w:rsidRPr="00210A5B">
              <w:rPr>
                <w:rFonts w:ascii="Arial" w:hAnsi="Arial"/>
                <w:color w:val="FF0000"/>
                <w:sz w:val="18"/>
                <w:lang w:eastAsia="sv-SE"/>
              </w:rPr>
              <w:t xml:space="preserve">the time at the SFN boundary at or immediately after the ending boundary of the SI-window in which </w:t>
            </w:r>
            <w:r w:rsidRPr="00210A5B">
              <w:rPr>
                <w:rFonts w:ascii="Arial" w:hAnsi="Arial"/>
                <w:i/>
                <w:color w:val="FF0000"/>
                <w:sz w:val="18"/>
                <w:lang w:eastAsia="sv-SE"/>
              </w:rPr>
              <w:t>SIB9</w:t>
            </w:r>
            <w:r w:rsidRPr="00210A5B">
              <w:rPr>
                <w:rFonts w:ascii="Arial" w:hAnsi="Arial"/>
                <w:color w:val="FF0000"/>
                <w:sz w:val="18"/>
                <w:lang w:eastAsia="sv-SE"/>
              </w:rPr>
              <w:t xml:space="preserve"> is transmitted.</w:t>
            </w:r>
          </w:p>
          <w:p w14:paraId="70917303" w14:textId="77777777" w:rsidR="00210A5B" w:rsidRPr="00210A5B" w:rsidRDefault="00210A5B" w:rsidP="00210A5B">
            <w:pPr>
              <w:keepNext/>
              <w:keepLines/>
              <w:spacing w:after="0"/>
              <w:rPr>
                <w:rFonts w:ascii="Arial" w:hAnsi="Arial"/>
                <w:sz w:val="18"/>
                <w:lang w:eastAsia="sv-SE"/>
              </w:rPr>
            </w:pPr>
            <w:r w:rsidRPr="00210A5B">
              <w:rPr>
                <w:rFonts w:ascii="Arial" w:hAnsi="Arial"/>
                <w:sz w:val="18"/>
                <w:lang w:eastAsia="sv-SE"/>
              </w:rPr>
              <w:t xml:space="preserve">If </w:t>
            </w:r>
            <w:proofErr w:type="spellStart"/>
            <w:r w:rsidRPr="00210A5B">
              <w:rPr>
                <w:rFonts w:ascii="Arial" w:hAnsi="Arial"/>
                <w:i/>
                <w:sz w:val="18"/>
                <w:lang w:eastAsia="sv-SE"/>
              </w:rPr>
              <w:t>referenceTimeInfo</w:t>
            </w:r>
            <w:proofErr w:type="spellEnd"/>
            <w:r w:rsidRPr="00210A5B">
              <w:rPr>
                <w:rFonts w:ascii="Arial" w:hAnsi="Arial"/>
                <w:sz w:val="18"/>
                <w:lang w:eastAsia="sv-SE"/>
              </w:rPr>
              <w:t xml:space="preserve"> field is received in </w:t>
            </w:r>
            <w:r w:rsidRPr="00210A5B">
              <w:rPr>
                <w:rFonts w:ascii="Arial" w:hAnsi="Arial"/>
                <w:i/>
                <w:sz w:val="18"/>
                <w:lang w:eastAsia="sv-SE"/>
              </w:rPr>
              <w:t>SIB9</w:t>
            </w:r>
            <w:r w:rsidRPr="00210A5B">
              <w:rPr>
                <w:rFonts w:ascii="Arial" w:hAnsi="Arial"/>
                <w:sz w:val="18"/>
                <w:lang w:eastAsia="sv-SE"/>
              </w:rPr>
              <w:t xml:space="preserve">, this field is excluded when determining changes in system information, </w:t>
            </w:r>
            <w:proofErr w:type="gramStart"/>
            <w:r w:rsidRPr="00210A5B">
              <w:rPr>
                <w:rFonts w:ascii="Arial" w:hAnsi="Arial"/>
                <w:sz w:val="18"/>
                <w:lang w:eastAsia="sv-SE"/>
              </w:rPr>
              <w:t>i.e.</w:t>
            </w:r>
            <w:proofErr w:type="gramEnd"/>
            <w:r w:rsidRPr="00210A5B">
              <w:rPr>
                <w:rFonts w:ascii="Arial" w:hAnsi="Arial"/>
                <w:sz w:val="18"/>
                <w:lang w:eastAsia="sv-SE"/>
              </w:rPr>
              <w:t xml:space="preserve"> changes of time should neither result in system information change notifications nor in a modification of </w:t>
            </w:r>
            <w:proofErr w:type="spellStart"/>
            <w:r w:rsidRPr="00210A5B">
              <w:rPr>
                <w:rFonts w:ascii="Arial" w:hAnsi="Arial"/>
                <w:i/>
                <w:sz w:val="18"/>
                <w:lang w:eastAsia="sv-SE"/>
              </w:rPr>
              <w:t>valueTag</w:t>
            </w:r>
            <w:proofErr w:type="spellEnd"/>
            <w:r w:rsidRPr="00210A5B">
              <w:rPr>
                <w:rFonts w:ascii="Arial" w:hAnsi="Arial"/>
                <w:sz w:val="18"/>
                <w:lang w:eastAsia="sv-SE"/>
              </w:rPr>
              <w:t xml:space="preserve"> in </w:t>
            </w:r>
            <w:r w:rsidRPr="00210A5B">
              <w:rPr>
                <w:rFonts w:ascii="Arial" w:hAnsi="Arial"/>
                <w:i/>
                <w:sz w:val="18"/>
                <w:lang w:eastAsia="sv-SE"/>
              </w:rPr>
              <w:t>SIB1</w:t>
            </w:r>
            <w:r w:rsidRPr="00210A5B">
              <w:rPr>
                <w:rFonts w:ascii="Arial" w:hAnsi="Arial"/>
                <w:sz w:val="18"/>
                <w:lang w:eastAsia="sv-SE"/>
              </w:rPr>
              <w:t>.</w:t>
            </w:r>
          </w:p>
        </w:tc>
      </w:tr>
      <w:tr w:rsidR="00210A5B" w:rsidRPr="00210A5B" w14:paraId="417D577E" w14:textId="77777777" w:rsidTr="00210A5B">
        <w:tc>
          <w:tcPr>
            <w:tcW w:w="9715" w:type="dxa"/>
            <w:tcBorders>
              <w:top w:val="single" w:sz="4" w:space="0" w:color="auto"/>
              <w:left w:val="single" w:sz="4" w:space="0" w:color="auto"/>
              <w:bottom w:val="single" w:sz="4" w:space="0" w:color="auto"/>
              <w:right w:val="single" w:sz="4" w:space="0" w:color="auto"/>
            </w:tcBorders>
            <w:hideMark/>
          </w:tcPr>
          <w:p w14:paraId="000FF672" w14:textId="77777777" w:rsidR="00210A5B" w:rsidRPr="00210A5B" w:rsidRDefault="00210A5B" w:rsidP="00210A5B">
            <w:pPr>
              <w:keepNext/>
              <w:keepLines/>
              <w:spacing w:after="0"/>
              <w:rPr>
                <w:rFonts w:ascii="Arial" w:eastAsia="Calibri" w:hAnsi="Arial"/>
                <w:b/>
                <w:i/>
                <w:sz w:val="18"/>
                <w:szCs w:val="22"/>
                <w:lang w:eastAsia="sv-SE"/>
              </w:rPr>
            </w:pPr>
            <w:proofErr w:type="spellStart"/>
            <w:r w:rsidRPr="00210A5B">
              <w:rPr>
                <w:rFonts w:ascii="Arial" w:eastAsia="Calibri" w:hAnsi="Arial"/>
                <w:b/>
                <w:i/>
                <w:sz w:val="18"/>
                <w:szCs w:val="22"/>
                <w:lang w:eastAsia="sv-SE"/>
              </w:rPr>
              <w:t>timeInfoType</w:t>
            </w:r>
            <w:proofErr w:type="spellEnd"/>
          </w:p>
          <w:p w14:paraId="7F6E31E7" w14:textId="77777777" w:rsidR="00210A5B" w:rsidRPr="00210A5B" w:rsidRDefault="00210A5B" w:rsidP="00210A5B">
            <w:pPr>
              <w:keepNext/>
              <w:keepLines/>
              <w:spacing w:after="0"/>
              <w:rPr>
                <w:rFonts w:ascii="Arial" w:eastAsia="Calibri" w:hAnsi="Arial"/>
                <w:sz w:val="18"/>
                <w:lang w:eastAsia="sv-SE"/>
              </w:rPr>
            </w:pPr>
            <w:r w:rsidRPr="00210A5B">
              <w:rPr>
                <w:rFonts w:ascii="Arial" w:eastAsia="Calibri" w:hAnsi="Arial"/>
                <w:sz w:val="18"/>
                <w:lang w:eastAsia="sv-SE"/>
              </w:rPr>
              <w:t xml:space="preserve">If </w:t>
            </w:r>
            <w:proofErr w:type="spellStart"/>
            <w:r w:rsidRPr="00210A5B">
              <w:rPr>
                <w:rFonts w:ascii="Arial" w:eastAsia="Calibri" w:hAnsi="Arial"/>
                <w:i/>
                <w:sz w:val="18"/>
                <w:lang w:eastAsia="sv-SE"/>
              </w:rPr>
              <w:t>timeInfoType</w:t>
            </w:r>
            <w:proofErr w:type="spellEnd"/>
            <w:r w:rsidRPr="00210A5B">
              <w:rPr>
                <w:rFonts w:ascii="Arial" w:eastAsia="Calibri" w:hAnsi="Arial"/>
                <w:sz w:val="18"/>
                <w:lang w:eastAsia="sv-SE"/>
              </w:rPr>
              <w:t xml:space="preserve"> is not included, the </w:t>
            </w:r>
            <w:r w:rsidRPr="00210A5B">
              <w:rPr>
                <w:rFonts w:ascii="Arial" w:eastAsia="Calibri" w:hAnsi="Arial"/>
                <w:i/>
                <w:sz w:val="18"/>
                <w:lang w:eastAsia="sv-SE"/>
              </w:rPr>
              <w:t>time</w:t>
            </w:r>
            <w:r w:rsidRPr="00210A5B">
              <w:rPr>
                <w:rFonts w:ascii="Arial" w:eastAsia="Calibri" w:hAnsi="Arial"/>
                <w:sz w:val="18"/>
                <w:lang w:eastAsia="sv-SE"/>
              </w:rPr>
              <w:t xml:space="preserve"> indicates the GPS </w:t>
            </w:r>
            <w:proofErr w:type="gramStart"/>
            <w:r w:rsidRPr="00210A5B">
              <w:rPr>
                <w:rFonts w:ascii="Arial" w:eastAsia="Calibri" w:hAnsi="Arial"/>
                <w:sz w:val="18"/>
                <w:lang w:eastAsia="sv-SE"/>
              </w:rPr>
              <w:t>time</w:t>
            </w:r>
            <w:proofErr w:type="gramEnd"/>
            <w:r w:rsidRPr="00210A5B">
              <w:rPr>
                <w:rFonts w:ascii="Arial" w:eastAsia="Calibri" w:hAnsi="Arial"/>
                <w:sz w:val="18"/>
                <w:lang w:eastAsia="sv-SE"/>
              </w:rPr>
              <w:t xml:space="preserve"> and the origin of the </w:t>
            </w:r>
            <w:r w:rsidRPr="00210A5B">
              <w:rPr>
                <w:rFonts w:ascii="Arial" w:eastAsia="Calibri" w:hAnsi="Arial"/>
                <w:i/>
                <w:sz w:val="18"/>
                <w:lang w:eastAsia="sv-SE"/>
              </w:rPr>
              <w:t>time</w:t>
            </w:r>
            <w:r w:rsidRPr="00210A5B">
              <w:rPr>
                <w:rFonts w:ascii="Arial" w:eastAsia="Calibri" w:hAnsi="Arial"/>
                <w:sz w:val="18"/>
                <w:lang w:eastAsia="sv-SE"/>
              </w:rPr>
              <w:t xml:space="preserve"> field is 00:00:00 on Gregorian calendar date 6 January, 1980 (start of GPS time). If </w:t>
            </w:r>
            <w:proofErr w:type="spellStart"/>
            <w:r w:rsidRPr="00210A5B">
              <w:rPr>
                <w:rFonts w:ascii="Arial" w:eastAsia="Calibri" w:hAnsi="Arial"/>
                <w:i/>
                <w:sz w:val="18"/>
                <w:lang w:eastAsia="sv-SE"/>
              </w:rPr>
              <w:t>timeInfoType</w:t>
            </w:r>
            <w:proofErr w:type="spellEnd"/>
            <w:r w:rsidRPr="00210A5B">
              <w:rPr>
                <w:rFonts w:ascii="Arial" w:eastAsia="Calibri" w:hAnsi="Arial"/>
                <w:sz w:val="18"/>
                <w:lang w:eastAsia="sv-SE"/>
              </w:rPr>
              <w:t xml:space="preserve"> is set to </w:t>
            </w:r>
            <w:proofErr w:type="spellStart"/>
            <w:r w:rsidRPr="00210A5B">
              <w:rPr>
                <w:rFonts w:ascii="Arial" w:eastAsia="Calibri" w:hAnsi="Arial"/>
                <w:i/>
                <w:sz w:val="18"/>
                <w:lang w:eastAsia="sv-SE"/>
              </w:rPr>
              <w:t>localClock</w:t>
            </w:r>
            <w:proofErr w:type="spellEnd"/>
            <w:r w:rsidRPr="00210A5B">
              <w:rPr>
                <w:rFonts w:ascii="Arial" w:eastAsia="Calibri" w:hAnsi="Arial"/>
                <w:sz w:val="18"/>
                <w:lang w:eastAsia="sv-SE"/>
              </w:rPr>
              <w:t xml:space="preserve">, the origin of the </w:t>
            </w:r>
            <w:r w:rsidRPr="00210A5B">
              <w:rPr>
                <w:rFonts w:ascii="Arial" w:eastAsia="Calibri" w:hAnsi="Arial"/>
                <w:i/>
                <w:sz w:val="18"/>
                <w:lang w:eastAsia="sv-SE"/>
              </w:rPr>
              <w:t>time</w:t>
            </w:r>
            <w:r w:rsidRPr="00210A5B">
              <w:rPr>
                <w:rFonts w:ascii="Arial" w:eastAsia="Calibri" w:hAnsi="Arial"/>
                <w:sz w:val="18"/>
                <w:lang w:eastAsia="sv-SE"/>
              </w:rPr>
              <w:t xml:space="preserve"> is unspecified.</w:t>
            </w:r>
          </w:p>
        </w:tc>
      </w:tr>
      <w:tr w:rsidR="00210A5B" w:rsidRPr="00210A5B" w14:paraId="4C192813" w14:textId="77777777" w:rsidTr="00210A5B">
        <w:tc>
          <w:tcPr>
            <w:tcW w:w="9715" w:type="dxa"/>
            <w:tcBorders>
              <w:top w:val="single" w:sz="4" w:space="0" w:color="auto"/>
              <w:left w:val="single" w:sz="4" w:space="0" w:color="auto"/>
              <w:bottom w:val="single" w:sz="4" w:space="0" w:color="auto"/>
              <w:right w:val="single" w:sz="4" w:space="0" w:color="auto"/>
            </w:tcBorders>
            <w:hideMark/>
          </w:tcPr>
          <w:p w14:paraId="00924588" w14:textId="77777777" w:rsidR="00210A5B" w:rsidRPr="00210A5B" w:rsidRDefault="00210A5B" w:rsidP="00210A5B">
            <w:pPr>
              <w:keepNext/>
              <w:keepLines/>
              <w:spacing w:after="0"/>
              <w:rPr>
                <w:rFonts w:ascii="Arial" w:eastAsia="Calibri" w:hAnsi="Arial"/>
                <w:b/>
                <w:i/>
                <w:sz w:val="18"/>
                <w:szCs w:val="22"/>
                <w:lang w:eastAsia="sv-SE"/>
              </w:rPr>
            </w:pPr>
            <w:r w:rsidRPr="00210A5B">
              <w:rPr>
                <w:rFonts w:ascii="Arial" w:eastAsia="Calibri" w:hAnsi="Arial"/>
                <w:b/>
                <w:i/>
                <w:sz w:val="18"/>
                <w:szCs w:val="22"/>
                <w:lang w:eastAsia="sv-SE"/>
              </w:rPr>
              <w:t>uncertainty</w:t>
            </w:r>
          </w:p>
          <w:p w14:paraId="06823432" w14:textId="77777777" w:rsidR="00210A5B" w:rsidRPr="00210A5B" w:rsidRDefault="00210A5B" w:rsidP="00210A5B">
            <w:pPr>
              <w:keepNext/>
              <w:keepLines/>
              <w:spacing w:after="0"/>
              <w:rPr>
                <w:rFonts w:ascii="Arial" w:eastAsia="Calibri" w:hAnsi="Arial"/>
                <w:sz w:val="18"/>
                <w:lang w:eastAsia="sv-SE"/>
              </w:rPr>
            </w:pPr>
            <w:r w:rsidRPr="00210A5B">
              <w:rPr>
                <w:rFonts w:ascii="Arial" w:eastAsia="Calibri" w:hAnsi="Arial"/>
                <w:sz w:val="18"/>
                <w:lang w:eastAsia="sv-SE"/>
              </w:rPr>
              <w:t>This field indicates the uncertainty of the reference time information provided by the time field. The uncertainty is 25ns multiplied by this field</w:t>
            </w:r>
            <w:r w:rsidRPr="00210A5B">
              <w:rPr>
                <w:rFonts w:ascii="Arial" w:eastAsia="Calibri" w:hAnsi="Arial"/>
                <w:i/>
                <w:sz w:val="18"/>
                <w:lang w:eastAsia="sv-SE"/>
              </w:rPr>
              <w:t>.</w:t>
            </w:r>
            <w:r w:rsidRPr="00210A5B">
              <w:rPr>
                <w:rFonts w:ascii="Arial" w:eastAsia="Calibri" w:hAnsi="Arial"/>
                <w:sz w:val="18"/>
                <w:lang w:eastAsia="sv-SE"/>
              </w:rPr>
              <w:t xml:space="preserve"> If this field is absent, t</w:t>
            </w:r>
            <w:r w:rsidRPr="00210A5B">
              <w:rPr>
                <w:rFonts w:ascii="Arial" w:hAnsi="Arial"/>
                <w:sz w:val="18"/>
                <w:lang w:eastAsia="sv-SE"/>
              </w:rPr>
              <w:t>he uncertainty is unspecified.</w:t>
            </w:r>
          </w:p>
        </w:tc>
      </w:tr>
    </w:tbl>
    <w:p w14:paraId="7C2331EE" w14:textId="77777777" w:rsidR="00210A5B" w:rsidRPr="00210A5B" w:rsidRDefault="00210A5B" w:rsidP="00210A5B"/>
    <w:p w14:paraId="0D93B2B2" w14:textId="5870A98B" w:rsidR="00EE79BC" w:rsidRDefault="00CD70E9" w:rsidP="00EE79BC">
      <w:pPr>
        <w:pStyle w:val="Heading1"/>
      </w:pPr>
      <w:r>
        <w:t xml:space="preserve">Appendix B. </w:t>
      </w:r>
      <w:r w:rsidR="00EE79BC">
        <w:t>Relevant Values from TS 38.133</w:t>
      </w:r>
    </w:p>
    <w:p w14:paraId="5AD2DB9B" w14:textId="77777777" w:rsidR="00EE79BC" w:rsidRDefault="00EE79BC" w:rsidP="00EE79BC">
      <w:pPr>
        <w:keepNext/>
        <w:keepLines/>
        <w:spacing w:before="60"/>
        <w:jc w:val="center"/>
        <w:rPr>
          <w:rFonts w:ascii="Arial" w:eastAsia="SimSun" w:hAnsi="Arial"/>
          <w:b/>
          <w:lang w:eastAsia="en-US"/>
        </w:rPr>
      </w:pPr>
      <w:r>
        <w:rPr>
          <w:rFonts w:ascii="Arial" w:hAnsi="Arial"/>
          <w:b/>
        </w:rPr>
        <w:t xml:space="preserve">38.133 V17.3.0, </w:t>
      </w:r>
      <w:r>
        <w:rPr>
          <w:rFonts w:ascii="Arial" w:eastAsia="SimSun" w:hAnsi="Arial"/>
          <w:b/>
        </w:rPr>
        <w:t>Table 10.1.25.2-2: UE Rx-Tx time difference measurement accuracy in FR1 in fading</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EE79BC" w:rsidRPr="004B3E70" w14:paraId="6EED4E72" w14:textId="77777777" w:rsidTr="00134D9C">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3FAAD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Accuracy</w:t>
            </w:r>
          </w:p>
        </w:tc>
        <w:tc>
          <w:tcPr>
            <w:tcW w:w="9072" w:type="dxa"/>
            <w:gridSpan w:val="7"/>
            <w:tcBorders>
              <w:top w:val="single" w:sz="4" w:space="0" w:color="auto"/>
              <w:left w:val="single" w:sz="4" w:space="0" w:color="auto"/>
              <w:bottom w:val="single" w:sz="4" w:space="0" w:color="auto"/>
              <w:right w:val="single" w:sz="4" w:space="0" w:color="auto"/>
            </w:tcBorders>
            <w:hideMark/>
          </w:tcPr>
          <w:p w14:paraId="338ACD2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Conditions</w:t>
            </w:r>
          </w:p>
        </w:tc>
      </w:tr>
      <w:tr w:rsidR="00EE79BC" w:rsidRPr="004B3E70" w14:paraId="48D8D5D0" w14:textId="77777777" w:rsidTr="00134D9C">
        <w:trPr>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20E7603B" w14:textId="77777777" w:rsidR="00EE79BC" w:rsidRPr="004B3E70" w:rsidRDefault="00EE79BC" w:rsidP="00134D9C">
            <w:pPr>
              <w:overflowPunct/>
              <w:autoSpaceDE/>
              <w:autoSpaceDN/>
              <w:adjustRightInd/>
              <w:spacing w:after="0"/>
              <w:textAlignment w:val="auto"/>
              <w:rPr>
                <w:rFonts w:ascii="Arial" w:eastAsia="SimSun" w:hAnsi="Arial"/>
                <w:b/>
                <w:sz w:val="18"/>
                <w:lang w:eastAsia="en-US"/>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76371C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 xml:space="preserve">PRS </w:t>
            </w:r>
            <w:proofErr w:type="spellStart"/>
            <w:r w:rsidRPr="004B3E70">
              <w:rPr>
                <w:rFonts w:ascii="Arial" w:eastAsia="SimSun" w:hAnsi="Arial"/>
                <w:b/>
                <w:sz w:val="18"/>
                <w:lang w:eastAsia="en-US"/>
              </w:rPr>
              <w:t>Ês</w:t>
            </w:r>
            <w:proofErr w:type="spellEnd"/>
            <w:r w:rsidRPr="004B3E70">
              <w:rPr>
                <w:rFonts w:ascii="Arial" w:eastAsia="SimSun" w:hAnsi="Arial"/>
                <w:b/>
                <w:sz w:val="18"/>
                <w:lang w:eastAsia="en-US"/>
              </w:rPr>
              <w:t>/</w:t>
            </w:r>
            <w:proofErr w:type="spellStart"/>
            <w:r w:rsidRPr="004B3E70">
              <w:rPr>
                <w:rFonts w:ascii="Arial" w:eastAsia="SimSun" w:hAnsi="Arial"/>
                <w:b/>
                <w:sz w:val="18"/>
                <w:lang w:eastAsia="en-US"/>
              </w:rPr>
              <w:t>Iot</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11B26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AF690C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p>
          <w:p w14:paraId="401C2CE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PRS SCS</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13F29BB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zh-CN"/>
              </w:rPr>
            </w:pPr>
            <w:r w:rsidRPr="004B3E70">
              <w:rPr>
                <w:rFonts w:ascii="Arial" w:eastAsia="SimSun" w:hAnsi="Arial"/>
                <w:b/>
                <w:sz w:val="18"/>
                <w:lang w:eastAsia="zh-CN"/>
              </w:rPr>
              <w:t xml:space="preserve">PRS resource repetition </w:t>
            </w:r>
            <m:oMath>
              <m:sSubSup>
                <m:sSubSupPr>
                  <m:ctrlPr>
                    <w:rPr>
                      <w:rFonts w:ascii="Cambria Math" w:eastAsia="SimSun" w:hAnsi="Cambria Math"/>
                      <w:b/>
                      <w:i/>
                      <w:sz w:val="18"/>
                      <w:szCs w:val="18"/>
                      <w:lang w:eastAsia="en-US"/>
                    </w:rPr>
                  </m:ctrlPr>
                </m:sSubSupPr>
                <m:e>
                  <m:r>
                    <m:rPr>
                      <m:sty m:val="bi"/>
                    </m:rPr>
                    <w:rPr>
                      <w:rFonts w:ascii="Cambria Math" w:eastAsia="SimSun" w:hAnsi="Cambria Math"/>
                      <w:sz w:val="18"/>
                      <w:lang w:eastAsia="en-US"/>
                    </w:rPr>
                    <m:t>(T</m:t>
                  </m:r>
                </m:e>
                <m:sub>
                  <m:r>
                    <m:rPr>
                      <m:sty m:val="b"/>
                    </m:rPr>
                    <w:rPr>
                      <w:rFonts w:ascii="Cambria Math" w:eastAsia="SimSun" w:hAnsi="Cambria Math"/>
                      <w:sz w:val="18"/>
                      <w:lang w:eastAsia="en-US"/>
                    </w:rPr>
                    <m:t>rep</m:t>
                  </m:r>
                </m:sub>
                <m:sup>
                  <m:r>
                    <m:rPr>
                      <m:sty m:val="b"/>
                    </m:rPr>
                    <w:rPr>
                      <w:rFonts w:ascii="Cambria Math" w:eastAsia="SimSun" w:hAnsi="Cambria Math"/>
                      <w:sz w:val="18"/>
                      <w:lang w:eastAsia="en-US"/>
                    </w:rPr>
                    <m:t>PRS</m:t>
                  </m:r>
                </m:sup>
              </m:sSubSup>
              <m:r>
                <m:rPr>
                  <m:sty m:val="bi"/>
                </m:rPr>
                <w:rPr>
                  <w:rFonts w:ascii="Cambria Math" w:eastAsia="SimSun" w:hAnsi="Cambria Math"/>
                  <w:sz w:val="18"/>
                  <w:lang w:eastAsia="en-US"/>
                </w:rPr>
                <m:t>*</m:t>
              </m:r>
              <m:sSub>
                <m:sSubPr>
                  <m:ctrlPr>
                    <w:rPr>
                      <w:rFonts w:ascii="Cambria Math" w:eastAsia="SimSun" w:hAnsi="Cambria Math"/>
                      <w:b/>
                      <w:sz w:val="18"/>
                      <w:szCs w:val="18"/>
                      <w:lang w:eastAsia="en-US"/>
                    </w:rPr>
                  </m:ctrlPr>
                </m:sSubPr>
                <m:e>
                  <m:r>
                    <m:rPr>
                      <m:sty m:val="bi"/>
                    </m:rPr>
                    <w:rPr>
                      <w:rFonts w:ascii="Cambria Math" w:eastAsia="SimSun" w:hAnsi="Cambria Math"/>
                      <w:sz w:val="18"/>
                      <w:lang w:eastAsia="en-US"/>
                    </w:rPr>
                    <m:t>L</m:t>
                  </m:r>
                </m:e>
                <m:sub>
                  <m:r>
                    <m:rPr>
                      <m:sty m:val="b"/>
                    </m:rPr>
                    <w:rPr>
                      <w:rFonts w:ascii="Cambria Math" w:eastAsia="SimSun" w:hAnsi="Cambria Math"/>
                      <w:sz w:val="18"/>
                      <w:lang w:eastAsia="en-US"/>
                    </w:rPr>
                    <m:t>PRS</m:t>
                  </m:r>
                </m:sub>
              </m:sSub>
              <m:r>
                <m:rPr>
                  <m:sty m:val="bi"/>
                </m:rPr>
                <w:rPr>
                  <w:rFonts w:ascii="Cambria Math" w:eastAsia="SimSun" w:hAnsi="Cambria Math"/>
                  <w:sz w:val="18"/>
                  <w:lang w:eastAsia="en-US"/>
                </w:rPr>
                <m:t>/</m:t>
              </m:r>
              <m:sSubSup>
                <m:sSubSupPr>
                  <m:ctrlPr>
                    <w:rPr>
                      <w:rFonts w:ascii="Cambria Math" w:eastAsia="SimSun" w:hAnsi="Cambria Math"/>
                      <w:b/>
                      <w:i/>
                      <w:sz w:val="18"/>
                      <w:szCs w:val="18"/>
                      <w:lang w:eastAsia="en-US"/>
                    </w:rPr>
                  </m:ctrlPr>
                </m:sSubSupPr>
                <m:e>
                  <m:r>
                    <m:rPr>
                      <m:sty m:val="bi"/>
                    </m:rPr>
                    <w:rPr>
                      <w:rFonts w:ascii="Cambria Math" w:eastAsia="SimSun" w:hAnsi="Cambria Math"/>
                      <w:sz w:val="18"/>
                      <w:lang w:eastAsia="en-US"/>
                    </w:rPr>
                    <m:t>K</m:t>
                  </m:r>
                </m:e>
                <m:sub>
                  <m:r>
                    <m:rPr>
                      <m:sty m:val="b"/>
                    </m:rPr>
                    <w:rPr>
                      <w:rFonts w:ascii="Cambria Math" w:eastAsia="SimSun" w:hAnsi="Cambria Math"/>
                      <w:sz w:val="18"/>
                      <w:lang w:eastAsia="en-US"/>
                    </w:rPr>
                    <m:t>comb</m:t>
                  </m:r>
                </m:sub>
                <m:sup>
                  <m:r>
                    <m:rPr>
                      <m:sty m:val="b"/>
                    </m:rPr>
                    <w:rPr>
                      <w:rFonts w:ascii="Cambria Math" w:eastAsia="SimSun" w:hAnsi="Cambria Math"/>
                      <w:sz w:val="18"/>
                      <w:lang w:eastAsia="en-US"/>
                    </w:rPr>
                    <m:t>PRS</m:t>
                  </m:r>
                </m:sup>
              </m:sSubSup>
            </m:oMath>
            <w:r w:rsidRPr="004B3E70">
              <w:rPr>
                <w:rFonts w:ascii="Arial" w:eastAsia="SimSun" w:hAnsi="Arial"/>
                <w:b/>
                <w:sz w:val="18"/>
                <w:vertAlign w:val="superscript"/>
                <w:lang w:eastAsia="en-US"/>
              </w:rPr>
              <w:t>Note 3</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D4D7FF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 xml:space="preserve">NR operating band </w:t>
            </w:r>
            <w:proofErr w:type="spellStart"/>
            <w:r w:rsidRPr="004B3E70">
              <w:rPr>
                <w:rFonts w:ascii="Arial" w:eastAsia="SimSun" w:hAnsi="Arial"/>
                <w:b/>
                <w:sz w:val="18"/>
                <w:lang w:eastAsia="en-US"/>
              </w:rPr>
              <w:t>groups</w:t>
            </w:r>
            <w:r w:rsidRPr="004B3E70">
              <w:rPr>
                <w:rFonts w:ascii="Arial" w:eastAsia="SimSun" w:hAnsi="Arial"/>
                <w:b/>
                <w:sz w:val="18"/>
                <w:vertAlign w:val="superscript"/>
                <w:lang w:eastAsia="en-US"/>
              </w:rPr>
              <w:t>Note</w:t>
            </w:r>
            <w:proofErr w:type="spellEnd"/>
            <w:r w:rsidRPr="004B3E70">
              <w:rPr>
                <w:rFonts w:ascii="Arial" w:eastAsia="SimSun" w:hAnsi="Arial"/>
                <w:b/>
                <w:sz w:val="18"/>
                <w:vertAlign w:val="superscript"/>
                <w:lang w:eastAsia="en-US"/>
              </w:rPr>
              <w:t xml:space="preserve"> 2</w:t>
            </w:r>
          </w:p>
        </w:tc>
        <w:tc>
          <w:tcPr>
            <w:tcW w:w="2414" w:type="dxa"/>
            <w:gridSpan w:val="2"/>
            <w:tcBorders>
              <w:top w:val="single" w:sz="4" w:space="0" w:color="auto"/>
              <w:left w:val="single" w:sz="4" w:space="0" w:color="auto"/>
              <w:bottom w:val="single" w:sz="4" w:space="0" w:color="auto"/>
              <w:right w:val="single" w:sz="4" w:space="0" w:color="auto"/>
            </w:tcBorders>
            <w:vAlign w:val="center"/>
            <w:hideMark/>
          </w:tcPr>
          <w:p w14:paraId="0134276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proofErr w:type="spellStart"/>
            <w:r w:rsidRPr="004B3E70">
              <w:rPr>
                <w:rFonts w:ascii="Arial" w:eastAsia="SimSun" w:hAnsi="Arial"/>
                <w:b/>
                <w:sz w:val="18"/>
                <w:lang w:eastAsia="en-US"/>
              </w:rPr>
              <w:t>Io</w:t>
            </w:r>
            <w:r w:rsidRPr="004B3E70">
              <w:rPr>
                <w:rFonts w:ascii="Arial" w:eastAsia="SimSun" w:hAnsi="Arial"/>
                <w:b/>
                <w:sz w:val="18"/>
                <w:vertAlign w:val="superscript"/>
                <w:lang w:eastAsia="zh-CN"/>
              </w:rPr>
              <w:t>Note</w:t>
            </w:r>
            <w:proofErr w:type="spellEnd"/>
            <w:r w:rsidRPr="004B3E70">
              <w:rPr>
                <w:rFonts w:ascii="Arial" w:eastAsia="SimSun" w:hAnsi="Arial"/>
                <w:b/>
                <w:sz w:val="18"/>
                <w:vertAlign w:val="superscript"/>
                <w:lang w:eastAsia="zh-CN"/>
              </w:rPr>
              <w:t xml:space="preserve"> 4</w:t>
            </w:r>
            <w:r w:rsidRPr="004B3E70">
              <w:rPr>
                <w:rFonts w:ascii="Arial" w:eastAsia="SimSun" w:hAnsi="Arial"/>
                <w:b/>
                <w:sz w:val="18"/>
                <w:lang w:eastAsia="en-US"/>
              </w:rPr>
              <w:t xml:space="preserve"> range</w:t>
            </w:r>
          </w:p>
        </w:tc>
      </w:tr>
      <w:tr w:rsidR="00EE79BC" w:rsidRPr="004B3E70" w14:paraId="636C951F" w14:textId="77777777" w:rsidTr="00134D9C">
        <w:trPr>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18F7144" w14:textId="77777777" w:rsidR="00EE79BC" w:rsidRPr="004B3E70" w:rsidRDefault="00EE79BC" w:rsidP="00134D9C">
            <w:pPr>
              <w:overflowPunct/>
              <w:autoSpaceDE/>
              <w:autoSpaceDN/>
              <w:adjustRightInd/>
              <w:spacing w:after="0"/>
              <w:textAlignment w:val="auto"/>
              <w:rPr>
                <w:rFonts w:ascii="Arial" w:eastAsia="SimSun" w:hAnsi="Arial"/>
                <w:b/>
                <w:sz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6F927CD" w14:textId="77777777" w:rsidR="00EE79BC" w:rsidRPr="004B3E70" w:rsidRDefault="00EE79BC" w:rsidP="00134D9C">
            <w:pPr>
              <w:overflowPunct/>
              <w:autoSpaceDE/>
              <w:autoSpaceDN/>
              <w:adjustRightInd/>
              <w:spacing w:after="0"/>
              <w:textAlignment w:val="auto"/>
              <w:rPr>
                <w:rFonts w:ascii="Arial" w:eastAsia="SimSun"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78C51C" w14:textId="77777777" w:rsidR="00EE79BC" w:rsidRPr="004B3E70" w:rsidRDefault="00EE79BC" w:rsidP="00134D9C">
            <w:pPr>
              <w:overflowPunct/>
              <w:autoSpaceDE/>
              <w:autoSpaceDN/>
              <w:adjustRightInd/>
              <w:spacing w:after="0"/>
              <w:textAlignment w:val="auto"/>
              <w:rPr>
                <w:rFonts w:ascii="Arial" w:eastAsia="SimSun" w:hAnsi="Arial"/>
                <w:b/>
                <w:sz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2E6A49" w14:textId="77777777" w:rsidR="00EE79BC" w:rsidRPr="004B3E70" w:rsidRDefault="00EE79BC" w:rsidP="00134D9C">
            <w:pPr>
              <w:overflowPunct/>
              <w:autoSpaceDE/>
              <w:autoSpaceDN/>
              <w:adjustRightInd/>
              <w:spacing w:after="0"/>
              <w:textAlignment w:val="auto"/>
              <w:rPr>
                <w:rFonts w:ascii="Arial" w:eastAsia="SimSun" w:hAnsi="Arial"/>
                <w:b/>
                <w:sz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AB04551" w14:textId="77777777" w:rsidR="00EE79BC" w:rsidRPr="004B3E70" w:rsidRDefault="00EE79BC" w:rsidP="00134D9C">
            <w:pPr>
              <w:overflowPunct/>
              <w:autoSpaceDE/>
              <w:autoSpaceDN/>
              <w:adjustRightInd/>
              <w:spacing w:after="0"/>
              <w:textAlignment w:val="auto"/>
              <w:rPr>
                <w:rFonts w:ascii="Arial" w:eastAsia="SimSun" w:hAnsi="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600341" w14:textId="77777777" w:rsidR="00EE79BC" w:rsidRPr="004B3E70" w:rsidRDefault="00EE79BC" w:rsidP="00134D9C">
            <w:pPr>
              <w:overflowPunct/>
              <w:autoSpaceDE/>
              <w:autoSpaceDN/>
              <w:adjustRightInd/>
              <w:spacing w:after="0"/>
              <w:textAlignment w:val="auto"/>
              <w:rPr>
                <w:rFonts w:ascii="Arial" w:eastAsia="SimSun" w:hAnsi="Arial"/>
                <w:b/>
                <w:sz w:val="18"/>
                <w:lang w:eastAsia="en-US"/>
              </w:rPr>
            </w:pPr>
          </w:p>
        </w:tc>
        <w:tc>
          <w:tcPr>
            <w:tcW w:w="1290" w:type="dxa"/>
            <w:tcBorders>
              <w:top w:val="single" w:sz="4" w:space="0" w:color="auto"/>
              <w:left w:val="single" w:sz="4" w:space="0" w:color="auto"/>
              <w:bottom w:val="single" w:sz="4" w:space="0" w:color="auto"/>
              <w:right w:val="single" w:sz="4" w:space="0" w:color="auto"/>
            </w:tcBorders>
            <w:hideMark/>
          </w:tcPr>
          <w:p w14:paraId="59698B6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Minimum</w:t>
            </w:r>
            <w:r w:rsidRPr="004B3E70">
              <w:rPr>
                <w:rFonts w:ascii="Arial" w:eastAsia="SimSun" w:hAnsi="Arial"/>
                <w:b/>
                <w:sz w:val="18"/>
                <w:lang w:eastAsia="en-US"/>
              </w:rPr>
              <w:br/>
            </w:r>
            <w:proofErr w:type="spellStart"/>
            <w:r w:rsidRPr="004B3E70">
              <w:rPr>
                <w:rFonts w:ascii="Arial" w:eastAsia="SimSun" w:hAnsi="Arial"/>
                <w:b/>
                <w:sz w:val="18"/>
                <w:lang w:eastAsia="en-US"/>
              </w:rPr>
              <w:t>Io</w:t>
            </w:r>
            <w:r w:rsidRPr="004B3E70">
              <w:rPr>
                <w:rFonts w:ascii="Arial" w:eastAsia="SimSun" w:hAnsi="Arial"/>
                <w:b/>
                <w:sz w:val="18"/>
                <w:vertAlign w:val="superscript"/>
                <w:lang w:eastAsia="en-US"/>
              </w:rPr>
              <w:t>Note</w:t>
            </w:r>
            <w:proofErr w:type="spellEnd"/>
            <w:r w:rsidRPr="004B3E70">
              <w:rPr>
                <w:rFonts w:ascii="Arial" w:eastAsia="SimSun" w:hAnsi="Arial"/>
                <w:b/>
                <w:sz w:val="18"/>
                <w:vertAlign w:val="superscript"/>
                <w:lang w:eastAsia="en-US"/>
              </w:rPr>
              <w:t xml:space="preserve"> 1</w:t>
            </w:r>
          </w:p>
        </w:tc>
        <w:tc>
          <w:tcPr>
            <w:tcW w:w="1124" w:type="dxa"/>
            <w:tcBorders>
              <w:top w:val="single" w:sz="4" w:space="0" w:color="auto"/>
              <w:left w:val="single" w:sz="4" w:space="0" w:color="auto"/>
              <w:bottom w:val="single" w:sz="4" w:space="0" w:color="auto"/>
              <w:right w:val="single" w:sz="4" w:space="0" w:color="auto"/>
            </w:tcBorders>
            <w:vAlign w:val="center"/>
            <w:hideMark/>
          </w:tcPr>
          <w:p w14:paraId="4115265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Maximum</w:t>
            </w:r>
            <w:r w:rsidRPr="004B3E70">
              <w:rPr>
                <w:rFonts w:ascii="Arial" w:eastAsia="SimSun" w:hAnsi="Arial"/>
                <w:b/>
                <w:sz w:val="18"/>
                <w:lang w:eastAsia="en-US"/>
              </w:rPr>
              <w:br/>
              <w:t>Io</w:t>
            </w:r>
          </w:p>
        </w:tc>
      </w:tr>
      <w:tr w:rsidR="00EE79BC" w:rsidRPr="004B3E70" w14:paraId="07159F7E" w14:textId="77777777" w:rsidTr="00134D9C">
        <w:trPr>
          <w:trHeight w:val="429"/>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57A1A4F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proofErr w:type="spellStart"/>
            <w:r w:rsidRPr="004B3E70">
              <w:rPr>
                <w:rFonts w:ascii="Arial" w:eastAsia="SimSun" w:hAnsi="Arial"/>
                <w:b/>
                <w:sz w:val="18"/>
                <w:lang w:eastAsia="en-US"/>
              </w:rPr>
              <w:t>Tc</w:t>
            </w:r>
            <w:r w:rsidRPr="004B3E70">
              <w:rPr>
                <w:rFonts w:ascii="Arial" w:eastAsia="SimSun" w:hAnsi="Arial"/>
                <w:b/>
                <w:sz w:val="18"/>
                <w:vertAlign w:val="superscript"/>
                <w:lang w:eastAsia="zh-CN"/>
              </w:rPr>
              <w:t>Note</w:t>
            </w:r>
            <w:proofErr w:type="spellEnd"/>
            <w:r w:rsidRPr="004B3E70">
              <w:rPr>
                <w:rFonts w:ascii="Arial" w:eastAsia="SimSun" w:hAnsi="Arial"/>
                <w:b/>
                <w:sz w:val="18"/>
                <w:vertAlign w:val="superscript"/>
                <w:lang w:eastAsia="zh-CN"/>
              </w:rPr>
              <w:t xml:space="preserve"> 5</w:t>
            </w:r>
          </w:p>
        </w:tc>
        <w:tc>
          <w:tcPr>
            <w:tcW w:w="714" w:type="dxa"/>
            <w:tcBorders>
              <w:top w:val="single" w:sz="4" w:space="0" w:color="auto"/>
              <w:left w:val="single" w:sz="4" w:space="0" w:color="auto"/>
              <w:bottom w:val="single" w:sz="4" w:space="0" w:color="auto"/>
              <w:right w:val="single" w:sz="4" w:space="0" w:color="auto"/>
            </w:tcBorders>
            <w:vAlign w:val="center"/>
            <w:hideMark/>
          </w:tcPr>
          <w:p w14:paraId="6F42AEB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35562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RB</w:t>
            </w:r>
          </w:p>
        </w:tc>
        <w:tc>
          <w:tcPr>
            <w:tcW w:w="709" w:type="dxa"/>
            <w:tcBorders>
              <w:top w:val="single" w:sz="4" w:space="0" w:color="auto"/>
              <w:left w:val="single" w:sz="4" w:space="0" w:color="auto"/>
              <w:bottom w:val="single" w:sz="4" w:space="0" w:color="auto"/>
              <w:right w:val="single" w:sz="4" w:space="0" w:color="auto"/>
            </w:tcBorders>
          </w:tcPr>
          <w:p w14:paraId="5538097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p>
          <w:p w14:paraId="61CEE8B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kHz</w:t>
            </w:r>
          </w:p>
        </w:tc>
        <w:tc>
          <w:tcPr>
            <w:tcW w:w="1833" w:type="dxa"/>
            <w:tcBorders>
              <w:top w:val="single" w:sz="4" w:space="0" w:color="auto"/>
              <w:left w:val="single" w:sz="4" w:space="0" w:color="auto"/>
              <w:bottom w:val="single" w:sz="4" w:space="0" w:color="auto"/>
              <w:right w:val="single" w:sz="4" w:space="0" w:color="auto"/>
            </w:tcBorders>
            <w:vAlign w:val="center"/>
          </w:tcPr>
          <w:p w14:paraId="59C2F5A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27569F1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p>
        </w:tc>
        <w:tc>
          <w:tcPr>
            <w:tcW w:w="1290" w:type="dxa"/>
            <w:tcBorders>
              <w:top w:val="single" w:sz="4" w:space="0" w:color="auto"/>
              <w:left w:val="single" w:sz="4" w:space="0" w:color="auto"/>
              <w:bottom w:val="single" w:sz="4" w:space="0" w:color="auto"/>
              <w:right w:val="single" w:sz="4" w:space="0" w:color="auto"/>
            </w:tcBorders>
            <w:hideMark/>
          </w:tcPr>
          <w:p w14:paraId="41233C7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dBm / SCS</w:t>
            </w:r>
            <w:r w:rsidRPr="004B3E70">
              <w:rPr>
                <w:rFonts w:ascii="Arial" w:eastAsia="SimSun" w:hAnsi="Arial"/>
                <w:b/>
                <w:sz w:val="18"/>
                <w:vertAlign w:val="subscript"/>
                <w:lang w:eastAsia="en-US"/>
              </w:rPr>
              <w:t>PRS</w:t>
            </w:r>
          </w:p>
        </w:tc>
        <w:tc>
          <w:tcPr>
            <w:tcW w:w="1124" w:type="dxa"/>
            <w:tcBorders>
              <w:top w:val="single" w:sz="4" w:space="0" w:color="auto"/>
              <w:left w:val="single" w:sz="4" w:space="0" w:color="auto"/>
              <w:bottom w:val="single" w:sz="4" w:space="0" w:color="auto"/>
              <w:right w:val="single" w:sz="4" w:space="0" w:color="auto"/>
            </w:tcBorders>
            <w:vAlign w:val="center"/>
            <w:hideMark/>
          </w:tcPr>
          <w:p w14:paraId="7FD41AD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b/>
                <w:sz w:val="18"/>
                <w:lang w:eastAsia="en-US"/>
              </w:rPr>
            </w:pPr>
            <w:r w:rsidRPr="004B3E70">
              <w:rPr>
                <w:rFonts w:ascii="Arial" w:eastAsia="SimSun" w:hAnsi="Arial"/>
                <w:b/>
                <w:sz w:val="18"/>
                <w:lang w:eastAsia="en-US"/>
              </w:rPr>
              <w:t>dBm/BW</w:t>
            </w:r>
          </w:p>
        </w:tc>
      </w:tr>
      <w:tr w:rsidR="00EE79BC" w:rsidRPr="004B3E70" w14:paraId="370D8CDC" w14:textId="77777777" w:rsidTr="00134D9C">
        <w:trPr>
          <w:trHeight w:val="21"/>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94570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highlight w:val="yellow"/>
                <w:lang w:eastAsia="en-US"/>
              </w:rPr>
            </w:pPr>
            <w:r w:rsidRPr="004B3E70">
              <w:rPr>
                <w:rFonts w:ascii="Arial" w:eastAsia="SimSun" w:hAnsi="Arial" w:cs="Arial"/>
                <w:sz w:val="18"/>
                <w:szCs w:val="18"/>
                <w:highlight w:val="yellow"/>
                <w:lang w:eastAsia="en-US"/>
              </w:rPr>
              <w:t>± [137+</w:t>
            </w:r>
            <w:r w:rsidRPr="004B3E70">
              <w:rPr>
                <w:rFonts w:ascii="Arial" w:eastAsia="SimSun" w:hAnsi="Arial" w:cs="Arial"/>
                <w:sz w:val="18"/>
                <w:szCs w:val="18"/>
                <w:highlight w:val="yellow"/>
                <w:lang w:eastAsia="en-US"/>
              </w:rPr>
              <w:sym w:font="Symbol" w:char="F064"/>
            </w:r>
            <w:r w:rsidRPr="004B3E70">
              <w:rPr>
                <w:rFonts w:ascii="Arial" w:eastAsia="SimSun" w:hAnsi="Arial" w:cs="Arial"/>
                <w:sz w:val="18"/>
                <w:szCs w:val="18"/>
                <w:highlight w:val="yellow"/>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CDC62F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cs="Arial"/>
                <w:sz w:val="18"/>
                <w:szCs w:val="18"/>
                <w:lang w:val="sv-SE" w:eastAsia="en-US"/>
              </w:rPr>
              <w:t>-3</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DCE78E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tcPr>
          <w:p w14:paraId="34FFF19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p w14:paraId="59E4A50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15</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339C79C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F7A40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NR_FDD_FR1_A, NR_TDD_FR1_A,</w:t>
            </w:r>
          </w:p>
          <w:p w14:paraId="7B5C5BE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NR_SDL_FR1_A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13DE7E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-121</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EF6A46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-50</w:t>
            </w:r>
          </w:p>
        </w:tc>
      </w:tr>
      <w:tr w:rsidR="00EE79BC" w:rsidRPr="004B3E70" w14:paraId="6CBAC6B1"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DE1A96B"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52D2B0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D7F45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C4CCB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3EEB45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8A47D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NR_FDD_FR1_B</w:t>
            </w:r>
          </w:p>
        </w:tc>
        <w:tc>
          <w:tcPr>
            <w:tcW w:w="1290" w:type="dxa"/>
            <w:tcBorders>
              <w:top w:val="single" w:sz="4" w:space="0" w:color="auto"/>
              <w:left w:val="single" w:sz="4" w:space="0" w:color="auto"/>
              <w:bottom w:val="single" w:sz="4" w:space="0" w:color="auto"/>
              <w:right w:val="single" w:sz="4" w:space="0" w:color="auto"/>
            </w:tcBorders>
            <w:hideMark/>
          </w:tcPr>
          <w:p w14:paraId="3EF3378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-120.5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3A6453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617B2E3B"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465617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0592B7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512C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0F208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15EF37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B001B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NR_TDD_FR1_C</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3E944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-120</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CCA8C7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26E58E57"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DA9837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B24897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BAD7B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F2BC4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82DFB77"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14A78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val="sv-SE" w:eastAsia="en-US"/>
              </w:rPr>
              <w:t>NR_FDD_FR1_D, NR_TDD_FR1_D</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E6B885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-119.5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E5B129B"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2EA868B4"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F9264C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E307FC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A2E78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9A32D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79E20E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61F95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val="sv-SE" w:eastAsia="en-US"/>
              </w:rPr>
              <w:t>NR_FDD_FR1_E, NR_TDD_FR1_E</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1A859E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-119</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28DA2B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10115E13"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DC57E8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C9409A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2911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C45E3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260504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4B93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NR_FDD_FR1_F</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E73464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-118.5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75B2E7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79608903"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552BB2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1E255C7"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19D3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FA273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ABF652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97C8B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w:t>
            </w:r>
            <w:r w:rsidRPr="004B3E70">
              <w:rPr>
                <w:rFonts w:ascii="Arial" w:eastAsia="SimSun" w:hAnsi="Arial"/>
                <w:sz w:val="18"/>
                <w:lang w:eastAsia="en-US"/>
              </w:rPr>
              <w:t>_</w:t>
            </w:r>
            <w:r w:rsidRPr="004B3E70">
              <w:rPr>
                <w:rFonts w:ascii="Arial" w:eastAsia="SimSun" w:hAnsi="Arial"/>
                <w:sz w:val="18"/>
                <w:lang w:eastAsia="zh-CN"/>
              </w:rPr>
              <w:t>FDD_FR1_G</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FC7FA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-118</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BB16A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404DE687"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7752677"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45145C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E8CA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96C6B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151874F"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C0CA1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w:t>
            </w:r>
            <w:r w:rsidRPr="004B3E70">
              <w:rPr>
                <w:rFonts w:ascii="Arial" w:eastAsia="SimSun" w:hAnsi="Arial"/>
                <w:sz w:val="18"/>
                <w:lang w:eastAsia="en-US"/>
              </w:rPr>
              <w:t>_</w:t>
            </w:r>
            <w:r w:rsidRPr="004B3E70">
              <w:rPr>
                <w:rFonts w:ascii="Arial" w:eastAsia="SimSun" w:hAnsi="Arial"/>
                <w:sz w:val="18"/>
                <w:lang w:eastAsia="zh-CN"/>
              </w:rPr>
              <w:t>FDD_FR1_H</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21515C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-117.5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DF1CCE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3FCCD618"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07918D2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[96+</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5E0EF4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148560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52]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191F4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61D21E1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54D8574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A9833B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0C053B9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313EA308"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303E2B5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[62+</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C1078A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EF24BC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sz w:val="18"/>
                <w:lang w:eastAsia="zh-CN"/>
              </w:rPr>
              <w:t>&gt;[</w:t>
            </w:r>
            <w:proofErr w:type="gramEnd"/>
            <w:r w:rsidRPr="004B3E70">
              <w:rPr>
                <w:rFonts w:ascii="Arial" w:eastAsia="SimSun" w:hAnsi="Arial"/>
                <w:sz w:val="18"/>
                <w:lang w:eastAsia="zh-CN"/>
              </w:rPr>
              <w:t>104]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52F83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A0898C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36D961A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4C853F5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EDB61A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57BD5C1A" w14:textId="77777777" w:rsidTr="00134D9C">
        <w:trPr>
          <w:trHeight w:val="24"/>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012F7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highlight w:val="yellow"/>
                <w:lang w:eastAsia="en-US"/>
              </w:rPr>
            </w:pPr>
            <w:r w:rsidRPr="004B3E70">
              <w:rPr>
                <w:rFonts w:ascii="Arial" w:eastAsia="SimSun" w:hAnsi="Arial" w:cs="Arial"/>
                <w:sz w:val="18"/>
                <w:szCs w:val="18"/>
                <w:highlight w:val="yellow"/>
                <w:lang w:eastAsia="en-US"/>
              </w:rPr>
              <w:t>± [87+</w:t>
            </w:r>
            <w:r w:rsidRPr="004B3E70">
              <w:rPr>
                <w:rFonts w:ascii="Arial" w:eastAsia="SimSun" w:hAnsi="Arial" w:cs="Arial"/>
                <w:sz w:val="18"/>
                <w:szCs w:val="18"/>
                <w:highlight w:val="yellow"/>
                <w:lang w:eastAsia="en-US"/>
              </w:rPr>
              <w:sym w:font="Symbol" w:char="F064"/>
            </w:r>
            <w:r w:rsidRPr="004B3E70">
              <w:rPr>
                <w:rFonts w:ascii="Arial" w:eastAsia="SimSun" w:hAnsi="Arial" w:cs="Arial"/>
                <w:sz w:val="18"/>
                <w:szCs w:val="18"/>
                <w:highlight w:val="yellow"/>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0785CB1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32CDA87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C4DF6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30</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19BA79A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91D3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NR_FDD_FR1_A, NR_TDD_FR1_A,</w:t>
            </w:r>
          </w:p>
          <w:p w14:paraId="21416C0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NR_SDL_FR1_A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5DA9EE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-118</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F0F445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-50</w:t>
            </w:r>
          </w:p>
        </w:tc>
      </w:tr>
      <w:tr w:rsidR="00EE79BC" w:rsidRPr="004B3E70" w14:paraId="21025ED1"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683288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0B605FA"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10203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B1848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835E3A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6AF80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NR_FDD_FR1_B</w:t>
            </w:r>
          </w:p>
        </w:tc>
        <w:tc>
          <w:tcPr>
            <w:tcW w:w="1290" w:type="dxa"/>
            <w:tcBorders>
              <w:top w:val="single" w:sz="4" w:space="0" w:color="auto"/>
              <w:left w:val="single" w:sz="4" w:space="0" w:color="auto"/>
              <w:bottom w:val="single" w:sz="4" w:space="0" w:color="auto"/>
              <w:right w:val="single" w:sz="4" w:space="0" w:color="auto"/>
            </w:tcBorders>
            <w:hideMark/>
          </w:tcPr>
          <w:p w14:paraId="50BACCA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-117.5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94A433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6F3657D3"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2FC41BA"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272798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DEF2A"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BCE90A"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544E2BF"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BBA97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NR_TDD_FR1_C</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061A35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-117</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CC3D10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4A5B4C80"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2D41D8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E7DC93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9C2E0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9E722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D8CF63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CE657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val="sv-SE" w:eastAsia="en-US"/>
              </w:rPr>
              <w:t>NR_FDD_FR1_D, NR_TDD_FR1_D</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18272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eastAsia="en-US"/>
              </w:rPr>
              <w:t>-116.5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9A2EC9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6C6D7822"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2B9296B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1AC46D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5881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E2646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B325D9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3C6CA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val="sv-SE" w:eastAsia="en-US"/>
              </w:rPr>
              <w:t>NR_FDD_FR1_E, NR_TDD_FR1_E</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21088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eastAsia="en-US"/>
              </w:rPr>
              <w:t>-116</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4FFB6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3F8F35C2"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EA6B40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1C54436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9E93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647197"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46697C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DA8DA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NR_FDD_FR1_F</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7A2FD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-115.5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78B217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579CCDF5" w14:textId="77777777" w:rsidTr="00134D9C">
        <w:trPr>
          <w:trHeight w:val="21"/>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40E37E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0829BD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2412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A972A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39FEDC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708F0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w:t>
            </w:r>
            <w:r w:rsidRPr="004B3E70">
              <w:rPr>
                <w:rFonts w:ascii="Arial" w:eastAsia="SimSun" w:hAnsi="Arial"/>
                <w:sz w:val="18"/>
                <w:lang w:eastAsia="en-US"/>
              </w:rPr>
              <w:t>_</w:t>
            </w:r>
            <w:r w:rsidRPr="004B3E70">
              <w:rPr>
                <w:rFonts w:ascii="Arial" w:eastAsia="SimSun" w:hAnsi="Arial"/>
                <w:sz w:val="18"/>
                <w:lang w:eastAsia="zh-CN"/>
              </w:rPr>
              <w:t>FDD_FR1_G</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E2AF24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09E653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0BBC44C7" w14:textId="77777777" w:rsidTr="00134D9C">
        <w:trPr>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59622F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14:paraId="5BC7754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EB1D0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C66A0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9DE03A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3FF71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w:t>
            </w:r>
            <w:r w:rsidRPr="004B3E70">
              <w:rPr>
                <w:rFonts w:ascii="Arial" w:eastAsia="SimSun" w:hAnsi="Arial"/>
                <w:sz w:val="18"/>
                <w:lang w:eastAsia="en-US"/>
              </w:rPr>
              <w:t>_</w:t>
            </w:r>
            <w:r w:rsidRPr="004B3E70">
              <w:rPr>
                <w:rFonts w:ascii="Arial" w:eastAsia="SimSun" w:hAnsi="Arial"/>
                <w:sz w:val="18"/>
                <w:lang w:eastAsia="zh-CN"/>
              </w:rPr>
              <w:t>FDD_FR1_H</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1F6EEC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-114.5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32C4FF"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37E1719D"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50A74D7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[68+</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3D540A3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C1922C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zh-CN"/>
              </w:rPr>
              <w:t>48]</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58A9C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2375FD94" w14:textId="77777777" w:rsidR="00EE79BC" w:rsidRPr="004B3E70" w:rsidRDefault="00EE79BC" w:rsidP="00134D9C">
            <w:pPr>
              <w:keepNext/>
              <w:keepLines/>
              <w:overflowPunct/>
              <w:autoSpaceDE/>
              <w:autoSpaceDN/>
              <w:adjustRightInd/>
              <w:spacing w:after="0"/>
              <w:jc w:val="center"/>
              <w:textAlignment w:val="auto"/>
              <w:rPr>
                <w:rFonts w:eastAsia="SimSun" w:cs="Arial"/>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008DD8C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5CC2251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1F165C5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6D7E7204"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5ED05F1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[44+</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7ADDB58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689B54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zh-CN"/>
              </w:rPr>
              <w:t>132]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FCA90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6ED66E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0C90B0D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25DBE4C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FE41EC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53E82159" w14:textId="77777777" w:rsidTr="00134D9C">
        <w:trPr>
          <w:trHeight w:val="21"/>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26E8F1A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[59+</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18C34D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0AD30DE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C8C71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60</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7A8B4A7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B5D55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NR_FDD_FR1_A, NR_TDD_FR1_A,</w:t>
            </w:r>
          </w:p>
          <w:p w14:paraId="76C7018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NR_SDL_FR1_A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B93D4A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-115</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152789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-50</w:t>
            </w:r>
          </w:p>
        </w:tc>
      </w:tr>
      <w:tr w:rsidR="00EE79BC" w:rsidRPr="004B3E70" w14:paraId="2F06C787"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B5448E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B7D5E4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96582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C1B1C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6CD192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4B819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NR_FDD_FR1_B</w:t>
            </w:r>
          </w:p>
        </w:tc>
        <w:tc>
          <w:tcPr>
            <w:tcW w:w="1290" w:type="dxa"/>
            <w:tcBorders>
              <w:top w:val="single" w:sz="4" w:space="0" w:color="auto"/>
              <w:left w:val="single" w:sz="4" w:space="0" w:color="auto"/>
              <w:bottom w:val="single" w:sz="4" w:space="0" w:color="auto"/>
              <w:right w:val="single" w:sz="4" w:space="0" w:color="auto"/>
            </w:tcBorders>
            <w:hideMark/>
          </w:tcPr>
          <w:p w14:paraId="5CB6E76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-114.5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FD73B3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4EB03555"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221624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5C42EA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DEBD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8CB18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C827003"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100E4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NR_TDD_FR1_C</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A01EA3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-114</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682B03F"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22B5EF45"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8FACC8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288632C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5722A2"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D883F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94C19EF"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8BD94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val="sv-SE" w:eastAsia="en-US"/>
              </w:rPr>
              <w:t>NR_FDD_FR1_D, NR_TDD_FR1_D</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B1BC23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eastAsia="en-US"/>
              </w:rPr>
              <w:t>-113.5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2F601F5"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01C3E455"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8A8E6AF"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2A69F6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D94A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7D600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ADABD3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9054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val="sv-SE" w:eastAsia="en-US"/>
              </w:rPr>
              <w:t>NR_FDD_FR1_E, NR_TDD_FR1_E</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D6C2DA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sz w:val="18"/>
                <w:lang w:eastAsia="en-US"/>
              </w:rPr>
              <w:t>-113</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A20A76D"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127A5B8A"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31B3B4A"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6BE5861"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51718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7E392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F62EAC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D59FD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NR_FDD_FR1_F</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E6118B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-113.5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DFE5E7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65A093B4"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B1676F9"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27DF375A"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5B4C24"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84CFC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822EE5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1D4CC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w:t>
            </w:r>
            <w:r w:rsidRPr="004B3E70">
              <w:rPr>
                <w:rFonts w:ascii="Arial" w:eastAsia="SimSun" w:hAnsi="Arial"/>
                <w:sz w:val="18"/>
                <w:lang w:eastAsia="en-US"/>
              </w:rPr>
              <w:t>_</w:t>
            </w:r>
            <w:r w:rsidRPr="004B3E70">
              <w:rPr>
                <w:rFonts w:ascii="Arial" w:eastAsia="SimSun" w:hAnsi="Arial"/>
                <w:sz w:val="18"/>
                <w:lang w:eastAsia="zh-CN"/>
              </w:rPr>
              <w:t>FDD_FR1_G</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2164BD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-113</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C68A577"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4F397D4C" w14:textId="77777777" w:rsidTr="00134D9C">
        <w:trPr>
          <w:trHeight w:val="20"/>
          <w:jc w:val="center"/>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C4F598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B2B450B"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4BA7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736B9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CF31E0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D4BA4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zh-CN"/>
              </w:rPr>
              <w:t>NR</w:t>
            </w:r>
            <w:r w:rsidRPr="004B3E70">
              <w:rPr>
                <w:rFonts w:ascii="Arial" w:eastAsia="SimSun" w:hAnsi="Arial"/>
                <w:sz w:val="18"/>
                <w:lang w:eastAsia="en-US"/>
              </w:rPr>
              <w:t>_</w:t>
            </w:r>
            <w:r w:rsidRPr="004B3E70">
              <w:rPr>
                <w:rFonts w:ascii="Arial" w:eastAsia="SimSun" w:hAnsi="Arial"/>
                <w:sz w:val="18"/>
                <w:lang w:eastAsia="zh-CN"/>
              </w:rPr>
              <w:t>FDD_FR1_H</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CFB22A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sz w:val="18"/>
                <w:lang w:eastAsia="en-US"/>
              </w:rPr>
              <w:t>-111.5</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96DAAAE"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r>
      <w:tr w:rsidR="00EE79BC" w:rsidRPr="004B3E70" w14:paraId="012E974F"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6B88AD4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[42+</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756BEFA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8D6C84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Calibri"/>
                <w:sz w:val="18"/>
                <w:lang w:eastAsia="en-US"/>
              </w:rPr>
              <w:t>≥</w:t>
            </w:r>
            <w:r w:rsidRPr="004B3E70">
              <w:rPr>
                <w:rFonts w:ascii="Arial" w:eastAsia="SimSun" w:hAnsi="Arial"/>
                <w:sz w:val="18"/>
                <w:lang w:eastAsia="zh-CN"/>
              </w:rPr>
              <w:t xml:space="preserve"> [64]</w:t>
            </w:r>
          </w:p>
        </w:tc>
        <w:tc>
          <w:tcPr>
            <w:tcW w:w="709" w:type="dxa"/>
            <w:tcBorders>
              <w:top w:val="single" w:sz="4" w:space="0" w:color="auto"/>
              <w:left w:val="single" w:sz="4" w:space="0" w:color="auto"/>
              <w:bottom w:val="single" w:sz="4" w:space="0" w:color="auto"/>
              <w:right w:val="single" w:sz="4" w:space="0" w:color="auto"/>
            </w:tcBorders>
          </w:tcPr>
          <w:p w14:paraId="72CEB63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F324FE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4831040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1B752F2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99FC3F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71E87812"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736F4F7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[36+</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1047A68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7CC4D7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Calibri"/>
                <w:sz w:val="18"/>
                <w:lang w:eastAsia="en-US"/>
              </w:rPr>
              <w:t>≥</w:t>
            </w:r>
            <w:r w:rsidRPr="004B3E70">
              <w:rPr>
                <w:rFonts w:ascii="Arial" w:eastAsia="SimSun" w:hAnsi="Arial"/>
                <w:sz w:val="18"/>
                <w:lang w:eastAsia="zh-CN"/>
              </w:rPr>
              <w:t xml:space="preserve"> [132]</w:t>
            </w:r>
          </w:p>
        </w:tc>
        <w:tc>
          <w:tcPr>
            <w:tcW w:w="709" w:type="dxa"/>
            <w:tcBorders>
              <w:top w:val="single" w:sz="4" w:space="0" w:color="auto"/>
              <w:left w:val="single" w:sz="4" w:space="0" w:color="auto"/>
              <w:bottom w:val="single" w:sz="4" w:space="0" w:color="auto"/>
              <w:right w:val="single" w:sz="4" w:space="0" w:color="auto"/>
            </w:tcBorders>
          </w:tcPr>
          <w:p w14:paraId="63C42EC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842BD9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3370200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6F895BD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039478B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2EB518DC" w14:textId="77777777" w:rsidTr="00134D9C">
        <w:trPr>
          <w:trHeight w:val="208"/>
          <w:jc w:val="center"/>
        </w:trPr>
        <w:tc>
          <w:tcPr>
            <w:tcW w:w="1134" w:type="dxa"/>
            <w:tcBorders>
              <w:top w:val="single" w:sz="4" w:space="0" w:color="auto"/>
              <w:left w:val="single" w:sz="4" w:space="0" w:color="auto"/>
              <w:bottom w:val="single" w:sz="4" w:space="0" w:color="auto"/>
              <w:right w:val="single" w:sz="4" w:space="0" w:color="auto"/>
            </w:tcBorders>
            <w:hideMark/>
          </w:tcPr>
          <w:p w14:paraId="7E53381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[180+</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599B6D0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p w14:paraId="3AB3431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r w:rsidRPr="004B3E70">
              <w:rPr>
                <w:rFonts w:ascii="Arial" w:eastAsia="SimSun" w:hAnsi="Arial" w:cs="Arial"/>
                <w:sz w:val="18"/>
                <w:szCs w:val="18"/>
                <w:lang w:val="sv-SE" w:eastAsia="en-US"/>
              </w:rPr>
              <w:t>-13</w:t>
            </w:r>
          </w:p>
        </w:tc>
        <w:tc>
          <w:tcPr>
            <w:tcW w:w="1134" w:type="dxa"/>
            <w:tcBorders>
              <w:top w:val="single" w:sz="4" w:space="0" w:color="auto"/>
              <w:left w:val="single" w:sz="4" w:space="0" w:color="auto"/>
              <w:bottom w:val="single" w:sz="4" w:space="0" w:color="auto"/>
              <w:right w:val="single" w:sz="4" w:space="0" w:color="auto"/>
            </w:tcBorders>
            <w:hideMark/>
          </w:tcPr>
          <w:p w14:paraId="0A21D27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24]</w:t>
            </w:r>
          </w:p>
        </w:tc>
        <w:tc>
          <w:tcPr>
            <w:tcW w:w="709" w:type="dxa"/>
            <w:vMerge w:val="restart"/>
            <w:tcBorders>
              <w:top w:val="single" w:sz="4" w:space="0" w:color="auto"/>
              <w:left w:val="single" w:sz="4" w:space="0" w:color="auto"/>
              <w:bottom w:val="single" w:sz="4" w:space="0" w:color="auto"/>
              <w:right w:val="single" w:sz="4" w:space="0" w:color="auto"/>
            </w:tcBorders>
          </w:tcPr>
          <w:p w14:paraId="4E94553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p w14:paraId="2B969A2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15</w:t>
            </w:r>
          </w:p>
        </w:tc>
        <w:tc>
          <w:tcPr>
            <w:tcW w:w="1833" w:type="dxa"/>
            <w:tcBorders>
              <w:top w:val="single" w:sz="4" w:space="0" w:color="auto"/>
              <w:left w:val="single" w:sz="4" w:space="0" w:color="auto"/>
              <w:bottom w:val="single" w:sz="4" w:space="0" w:color="auto"/>
              <w:right w:val="single" w:sz="4" w:space="0" w:color="auto"/>
            </w:tcBorders>
            <w:vAlign w:val="center"/>
            <w:hideMark/>
          </w:tcPr>
          <w:p w14:paraId="4BA42B8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7426825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463AC4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ED439A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28FDECF3"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74876B3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[98+</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A280448"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C38EAB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52]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92316B"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797ED12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1129B13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77F3BF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372BDE5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024E83D7"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3078005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[68+</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6B1F030"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358081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sz w:val="18"/>
                <w:lang w:eastAsia="zh-CN"/>
              </w:rPr>
              <w:t>&gt;[</w:t>
            </w:r>
            <w:proofErr w:type="gramEnd"/>
            <w:r w:rsidRPr="004B3E70">
              <w:rPr>
                <w:rFonts w:ascii="Arial" w:eastAsia="SimSun" w:hAnsi="Arial"/>
                <w:sz w:val="18"/>
                <w:lang w:eastAsia="zh-CN"/>
              </w:rPr>
              <w:t>104]</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3B9CCC"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0FAFF5F"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6823C15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3EBE15A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1D52889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4F4BF323"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19247C1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[87+</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27B84B0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4242F6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24]</w:t>
            </w:r>
          </w:p>
        </w:tc>
        <w:tc>
          <w:tcPr>
            <w:tcW w:w="709" w:type="dxa"/>
            <w:tcBorders>
              <w:top w:val="single" w:sz="4" w:space="0" w:color="auto"/>
              <w:left w:val="single" w:sz="4" w:space="0" w:color="auto"/>
              <w:bottom w:val="single" w:sz="4" w:space="0" w:color="auto"/>
              <w:right w:val="single" w:sz="4" w:space="0" w:color="auto"/>
            </w:tcBorders>
            <w:hideMark/>
          </w:tcPr>
          <w:p w14:paraId="5B3A672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30</w:t>
            </w:r>
          </w:p>
        </w:tc>
        <w:tc>
          <w:tcPr>
            <w:tcW w:w="1833" w:type="dxa"/>
            <w:tcBorders>
              <w:top w:val="single" w:sz="4" w:space="0" w:color="auto"/>
              <w:left w:val="single" w:sz="4" w:space="0" w:color="auto"/>
              <w:bottom w:val="single" w:sz="4" w:space="0" w:color="auto"/>
              <w:right w:val="single" w:sz="4" w:space="0" w:color="auto"/>
            </w:tcBorders>
            <w:vAlign w:val="center"/>
            <w:hideMark/>
          </w:tcPr>
          <w:p w14:paraId="6A94A8A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6417B655"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7CBAD1A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609569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349A3669"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2FBB717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[85+</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44FC9D59"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A2D453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Calibri"/>
                <w:sz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cs="Calibri"/>
                <w:sz w:val="18"/>
                <w:lang w:eastAsia="en-US"/>
              </w:rPr>
              <w:t>48]</w:t>
            </w:r>
          </w:p>
        </w:tc>
        <w:tc>
          <w:tcPr>
            <w:tcW w:w="709" w:type="dxa"/>
            <w:tcBorders>
              <w:top w:val="single" w:sz="4" w:space="0" w:color="auto"/>
              <w:left w:val="single" w:sz="4" w:space="0" w:color="auto"/>
              <w:bottom w:val="single" w:sz="4" w:space="0" w:color="auto"/>
              <w:right w:val="single" w:sz="4" w:space="0" w:color="auto"/>
            </w:tcBorders>
          </w:tcPr>
          <w:p w14:paraId="25C5E9D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34A884D2"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3FFC2A1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47E8220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F6E46A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1D01ED8D"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1B2632A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[44+</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23715E8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F44F7B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cs="Calibri"/>
                <w:sz w:val="18"/>
                <w:lang w:eastAsia="en-US"/>
              </w:rPr>
              <w:t>132]</w:t>
            </w:r>
          </w:p>
        </w:tc>
        <w:tc>
          <w:tcPr>
            <w:tcW w:w="709" w:type="dxa"/>
            <w:tcBorders>
              <w:top w:val="single" w:sz="4" w:space="0" w:color="auto"/>
              <w:left w:val="single" w:sz="4" w:space="0" w:color="auto"/>
              <w:bottom w:val="single" w:sz="4" w:space="0" w:color="auto"/>
              <w:right w:val="single" w:sz="4" w:space="0" w:color="auto"/>
            </w:tcBorders>
          </w:tcPr>
          <w:p w14:paraId="23DF7BE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4F9FFEC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47FE70F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0741591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71030C7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32ECE54F"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6E02F63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[139+</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2AD6EF6" w14:textId="77777777" w:rsidR="00EE79BC" w:rsidRPr="004B3E70" w:rsidRDefault="00EE79BC" w:rsidP="00134D9C">
            <w:pPr>
              <w:overflowPunct/>
              <w:autoSpaceDE/>
              <w:autoSpaceDN/>
              <w:adjustRightInd/>
              <w:spacing w:after="0"/>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2867CF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Calibri"/>
                <w:sz w:val="18"/>
                <w:lang w:eastAsia="en-US"/>
              </w:rPr>
              <w:t>≥[</w:t>
            </w:r>
            <w:proofErr w:type="gramEnd"/>
            <w:r w:rsidRPr="004B3E70">
              <w:rPr>
                <w:rFonts w:ascii="Arial" w:eastAsia="SimSun" w:hAnsi="Arial"/>
                <w:sz w:val="18"/>
                <w:lang w:eastAsia="en-US"/>
              </w:rPr>
              <w:t>24]</w:t>
            </w:r>
          </w:p>
        </w:tc>
        <w:tc>
          <w:tcPr>
            <w:tcW w:w="709" w:type="dxa"/>
            <w:tcBorders>
              <w:top w:val="single" w:sz="4" w:space="0" w:color="auto"/>
              <w:left w:val="single" w:sz="4" w:space="0" w:color="auto"/>
              <w:bottom w:val="single" w:sz="4" w:space="0" w:color="auto"/>
              <w:right w:val="single" w:sz="4" w:space="0" w:color="auto"/>
            </w:tcBorders>
            <w:hideMark/>
          </w:tcPr>
          <w:p w14:paraId="0C746F3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60</w:t>
            </w:r>
          </w:p>
        </w:tc>
        <w:tc>
          <w:tcPr>
            <w:tcW w:w="1833" w:type="dxa"/>
            <w:tcBorders>
              <w:top w:val="single" w:sz="4" w:space="0" w:color="auto"/>
              <w:left w:val="single" w:sz="4" w:space="0" w:color="auto"/>
              <w:bottom w:val="single" w:sz="4" w:space="0" w:color="auto"/>
              <w:right w:val="single" w:sz="4" w:space="0" w:color="auto"/>
            </w:tcBorders>
            <w:vAlign w:val="center"/>
            <w:hideMark/>
          </w:tcPr>
          <w:p w14:paraId="69DB61E7"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2047BB5A"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7AEB3CC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2D87199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2726DD95"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4525D76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[46+</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57C62E43"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8E9ACF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Calibri"/>
                <w:sz w:val="18"/>
                <w:lang w:eastAsia="en-US"/>
              </w:rPr>
              <w:t>≥</w:t>
            </w:r>
            <w:r w:rsidRPr="004B3E70">
              <w:rPr>
                <w:rFonts w:ascii="Arial" w:eastAsia="SimSun" w:hAnsi="Arial"/>
                <w:sz w:val="18"/>
                <w:lang w:eastAsia="zh-CN"/>
              </w:rPr>
              <w:t xml:space="preserve"> [64]</w:t>
            </w:r>
          </w:p>
        </w:tc>
        <w:tc>
          <w:tcPr>
            <w:tcW w:w="709" w:type="dxa"/>
            <w:tcBorders>
              <w:top w:val="single" w:sz="4" w:space="0" w:color="auto"/>
              <w:left w:val="single" w:sz="4" w:space="0" w:color="auto"/>
              <w:bottom w:val="single" w:sz="4" w:space="0" w:color="auto"/>
              <w:right w:val="single" w:sz="4" w:space="0" w:color="auto"/>
            </w:tcBorders>
          </w:tcPr>
          <w:p w14:paraId="679E27EB"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96E638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5AEDD16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7086D9DE"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0061131D"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7FA28D41" w14:textId="77777777" w:rsidTr="00134D9C">
        <w:trPr>
          <w:jc w:val="center"/>
        </w:trPr>
        <w:tc>
          <w:tcPr>
            <w:tcW w:w="1134" w:type="dxa"/>
            <w:tcBorders>
              <w:top w:val="single" w:sz="4" w:space="0" w:color="auto"/>
              <w:left w:val="single" w:sz="4" w:space="0" w:color="auto"/>
              <w:bottom w:val="single" w:sz="4" w:space="0" w:color="auto"/>
              <w:right w:val="single" w:sz="4" w:space="0" w:color="auto"/>
            </w:tcBorders>
            <w:hideMark/>
          </w:tcPr>
          <w:p w14:paraId="190F70C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 [30+</w:t>
            </w:r>
            <w:r w:rsidRPr="004B3E70">
              <w:rPr>
                <w:rFonts w:ascii="Arial" w:eastAsia="SimSun" w:hAnsi="Arial" w:cs="Arial"/>
                <w:sz w:val="18"/>
                <w:szCs w:val="18"/>
                <w:lang w:eastAsia="en-US"/>
              </w:rPr>
              <w:sym w:font="Symbol" w:char="F064"/>
            </w:r>
            <w:r w:rsidRPr="004B3E70">
              <w:rPr>
                <w:rFonts w:ascii="Arial" w:eastAsia="SimSun" w:hAnsi="Arial" w:cs="Arial"/>
                <w:sz w:val="18"/>
                <w:szCs w:val="18"/>
                <w:lang w:eastAsia="en-US"/>
              </w:rPr>
              <w:t>]</w:t>
            </w:r>
          </w:p>
        </w:tc>
        <w:tc>
          <w:tcPr>
            <w:tcW w:w="714" w:type="dxa"/>
            <w:tcBorders>
              <w:top w:val="single" w:sz="4" w:space="0" w:color="auto"/>
              <w:left w:val="single" w:sz="4" w:space="0" w:color="auto"/>
              <w:bottom w:val="single" w:sz="4" w:space="0" w:color="auto"/>
              <w:right w:val="single" w:sz="4" w:space="0" w:color="auto"/>
            </w:tcBorders>
            <w:vAlign w:val="center"/>
          </w:tcPr>
          <w:p w14:paraId="006552E4"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val="sv-SE"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A299FD6"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Calibri"/>
                <w:sz w:val="18"/>
                <w:lang w:eastAsia="en-US"/>
              </w:rPr>
              <w:t>≥</w:t>
            </w:r>
            <w:r w:rsidRPr="004B3E70">
              <w:rPr>
                <w:rFonts w:ascii="Arial" w:eastAsia="SimSun" w:hAnsi="Arial"/>
                <w:sz w:val="18"/>
                <w:lang w:eastAsia="zh-CN"/>
              </w:rPr>
              <w:t xml:space="preserve"> [132]</w:t>
            </w:r>
          </w:p>
        </w:tc>
        <w:tc>
          <w:tcPr>
            <w:tcW w:w="709" w:type="dxa"/>
            <w:tcBorders>
              <w:top w:val="single" w:sz="4" w:space="0" w:color="auto"/>
              <w:left w:val="single" w:sz="4" w:space="0" w:color="auto"/>
              <w:bottom w:val="single" w:sz="4" w:space="0" w:color="auto"/>
              <w:right w:val="single" w:sz="4" w:space="0" w:color="auto"/>
            </w:tcBorders>
          </w:tcPr>
          <w:p w14:paraId="39E5B8A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CE898DC"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proofErr w:type="gramStart"/>
            <w:r w:rsidRPr="004B3E70">
              <w:rPr>
                <w:rFonts w:ascii="Arial" w:eastAsia="SimSun" w:hAnsi="Arial" w:cs="Arial"/>
                <w:sz w:val="18"/>
                <w:szCs w:val="18"/>
                <w:lang w:eastAsia="en-US"/>
              </w:rPr>
              <w:t>≥[</w:t>
            </w:r>
            <w:proofErr w:type="gramEnd"/>
            <w:r w:rsidRPr="004B3E70">
              <w:rPr>
                <w:rFonts w:ascii="Arial" w:eastAsia="SimSun" w:hAnsi="Arial" w:cs="Arial"/>
                <w:sz w:val="18"/>
                <w:szCs w:val="18"/>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423CF561"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290" w:type="dxa"/>
            <w:tcBorders>
              <w:top w:val="single" w:sz="4" w:space="0" w:color="auto"/>
              <w:left w:val="single" w:sz="4" w:space="0" w:color="auto"/>
              <w:bottom w:val="single" w:sz="4" w:space="0" w:color="auto"/>
              <w:right w:val="single" w:sz="4" w:space="0" w:color="auto"/>
            </w:tcBorders>
            <w:hideMark/>
          </w:tcPr>
          <w:p w14:paraId="379E72B0"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c>
          <w:tcPr>
            <w:tcW w:w="1124" w:type="dxa"/>
            <w:tcBorders>
              <w:top w:val="single" w:sz="4" w:space="0" w:color="auto"/>
              <w:left w:val="single" w:sz="4" w:space="0" w:color="auto"/>
              <w:bottom w:val="single" w:sz="4" w:space="0" w:color="auto"/>
              <w:right w:val="single" w:sz="4" w:space="0" w:color="auto"/>
            </w:tcBorders>
            <w:hideMark/>
          </w:tcPr>
          <w:p w14:paraId="54A2ABB8" w14:textId="77777777" w:rsidR="00EE79BC" w:rsidRPr="004B3E70" w:rsidRDefault="00EE79BC" w:rsidP="00134D9C">
            <w:pPr>
              <w:keepNext/>
              <w:keepLines/>
              <w:overflowPunct/>
              <w:autoSpaceDE/>
              <w:autoSpaceDN/>
              <w:adjustRightInd/>
              <w:spacing w:after="0"/>
              <w:jc w:val="center"/>
              <w:textAlignment w:val="auto"/>
              <w:rPr>
                <w:rFonts w:ascii="Arial" w:eastAsia="SimSun" w:hAnsi="Arial" w:cs="Arial"/>
                <w:sz w:val="18"/>
                <w:szCs w:val="18"/>
                <w:lang w:eastAsia="en-US"/>
              </w:rPr>
            </w:pPr>
            <w:r w:rsidRPr="004B3E70">
              <w:rPr>
                <w:rFonts w:ascii="Arial" w:eastAsia="SimSun" w:hAnsi="Arial" w:cs="Arial"/>
                <w:sz w:val="18"/>
                <w:szCs w:val="18"/>
                <w:lang w:eastAsia="en-US"/>
              </w:rPr>
              <w:t>NOTE 6</w:t>
            </w:r>
          </w:p>
        </w:tc>
      </w:tr>
      <w:tr w:rsidR="00EE79BC" w:rsidRPr="004B3E70" w14:paraId="38D67FF2" w14:textId="77777777" w:rsidTr="00134D9C">
        <w:trPr>
          <w:jc w:val="center"/>
        </w:trPr>
        <w:tc>
          <w:tcPr>
            <w:tcW w:w="10206" w:type="dxa"/>
            <w:gridSpan w:val="8"/>
            <w:tcBorders>
              <w:top w:val="single" w:sz="4" w:space="0" w:color="auto"/>
              <w:left w:val="single" w:sz="4" w:space="0" w:color="auto"/>
              <w:bottom w:val="single" w:sz="4" w:space="0" w:color="auto"/>
              <w:right w:val="single" w:sz="4" w:space="0" w:color="auto"/>
            </w:tcBorders>
            <w:hideMark/>
          </w:tcPr>
          <w:p w14:paraId="1A11E788"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4B3E70">
              <w:rPr>
                <w:rFonts w:ascii="Arial" w:eastAsia="SimSun" w:hAnsi="Arial"/>
                <w:sz w:val="18"/>
                <w:lang w:eastAsia="en-US"/>
              </w:rPr>
              <w:t>N</w:t>
            </w:r>
            <w:r w:rsidRPr="004B3E70">
              <w:rPr>
                <w:rFonts w:ascii="Arial" w:eastAsia="SimSun" w:hAnsi="Arial"/>
                <w:sz w:val="18"/>
                <w:lang w:eastAsia="zh-CN"/>
              </w:rPr>
              <w:t>OTE</w:t>
            </w:r>
            <w:r w:rsidRPr="004B3E70">
              <w:rPr>
                <w:rFonts w:ascii="Arial" w:eastAsia="SimSun" w:hAnsi="Arial"/>
                <w:sz w:val="18"/>
                <w:lang w:eastAsia="en-US"/>
              </w:rPr>
              <w:t xml:space="preserve"> 1:</w:t>
            </w:r>
            <w:r w:rsidRPr="004B3E70">
              <w:rPr>
                <w:rFonts w:ascii="Arial" w:eastAsia="SimSun" w:hAnsi="Arial"/>
                <w:sz w:val="18"/>
                <w:lang w:eastAsia="en-US"/>
              </w:rPr>
              <w:tab/>
              <w:t>This minimum Io condition is expressed as the average Io per RE over all REs in an OFDM symbol.</w:t>
            </w:r>
          </w:p>
          <w:p w14:paraId="3BEC1C0E"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4B3E70">
              <w:rPr>
                <w:rFonts w:ascii="Arial" w:eastAsia="SimSun" w:hAnsi="Arial"/>
                <w:sz w:val="18"/>
                <w:lang w:eastAsia="en-US"/>
              </w:rPr>
              <w:t>NOTE 2:</w:t>
            </w:r>
            <w:r w:rsidRPr="004B3E70">
              <w:rPr>
                <w:rFonts w:ascii="Arial" w:eastAsia="SimSun" w:hAnsi="Arial"/>
                <w:sz w:val="18"/>
                <w:lang w:eastAsia="en-US"/>
              </w:rPr>
              <w:tab/>
              <w:t>NR operating band groups are as defined in Section 3.5.</w:t>
            </w:r>
          </w:p>
          <w:p w14:paraId="6BFD2225"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4B3E70">
              <w:rPr>
                <w:rFonts w:ascii="Arial" w:eastAsia="SimSun" w:hAnsi="Arial"/>
                <w:sz w:val="18"/>
                <w:lang w:eastAsia="en-US"/>
              </w:rPr>
              <w:t>N</w:t>
            </w:r>
            <w:r w:rsidRPr="004B3E70">
              <w:rPr>
                <w:rFonts w:ascii="Arial" w:eastAsia="SimSun" w:hAnsi="Arial"/>
                <w:sz w:val="18"/>
                <w:lang w:eastAsia="zh-CN"/>
              </w:rPr>
              <w:t>OTE</w:t>
            </w:r>
            <w:r w:rsidRPr="004B3E70">
              <w:rPr>
                <w:rFonts w:ascii="Arial" w:eastAsia="SimSun" w:hAnsi="Arial"/>
                <w:sz w:val="18"/>
                <w:lang w:eastAsia="en-US"/>
              </w:rPr>
              <w:t xml:space="preserve"> 3:</w:t>
            </w:r>
            <w:r w:rsidRPr="004B3E70">
              <w:rPr>
                <w:rFonts w:ascii="Arial" w:eastAsia="SimSun" w:hAnsi="Arial"/>
                <w:sz w:val="18"/>
                <w:lang w:eastAsia="en-US"/>
              </w:rPr>
              <w:tab/>
            </w:r>
            <m:oMath>
              <m:sSubSup>
                <m:sSubSupPr>
                  <m:ctrlPr>
                    <w:rPr>
                      <w:rFonts w:ascii="Cambria Math" w:eastAsia="SimSun" w:hAnsi="Cambria Math"/>
                      <w:i/>
                      <w:sz w:val="18"/>
                      <w:szCs w:val="18"/>
                      <w:lang w:eastAsia="en-US"/>
                    </w:rPr>
                  </m:ctrlPr>
                </m:sSubSupPr>
                <m:e>
                  <m:r>
                    <w:rPr>
                      <w:rFonts w:ascii="Cambria Math" w:eastAsia="SimSun" w:hAnsi="Cambria Math"/>
                      <w:sz w:val="18"/>
                      <w:lang w:eastAsia="en-US"/>
                    </w:rPr>
                    <m:t>T</m:t>
                  </m:r>
                </m:e>
                <m:sub>
                  <m:r>
                    <m:rPr>
                      <m:sty m:val="p"/>
                    </m:rPr>
                    <w:rPr>
                      <w:rFonts w:ascii="Cambria Math" w:eastAsia="SimSun" w:hAnsi="Cambria Math"/>
                      <w:sz w:val="18"/>
                      <w:lang w:eastAsia="en-US"/>
                    </w:rPr>
                    <m:t>rep</m:t>
                  </m:r>
                </m:sub>
                <m:sup>
                  <m:r>
                    <m:rPr>
                      <m:sty m:val="p"/>
                    </m:rPr>
                    <w:rPr>
                      <w:rFonts w:ascii="Cambria Math" w:eastAsia="SimSun" w:hAnsi="Cambria Math"/>
                      <w:sz w:val="18"/>
                      <w:lang w:eastAsia="en-US"/>
                    </w:rPr>
                    <m:t>PRS</m:t>
                  </m:r>
                </m:sup>
              </m:sSubSup>
              <m:r>
                <w:rPr>
                  <w:rFonts w:ascii="Cambria Math" w:eastAsia="SimSun" w:hAnsi="Cambria Math"/>
                  <w:sz w:val="18"/>
                  <w:lang w:eastAsia="en-US"/>
                </w:rPr>
                <m:t xml:space="preserve">, </m:t>
              </m:r>
              <m:sSub>
                <m:sSubPr>
                  <m:ctrlPr>
                    <w:rPr>
                      <w:rFonts w:ascii="Cambria Math" w:eastAsia="SimSun" w:hAnsi="Cambria Math"/>
                      <w:sz w:val="18"/>
                      <w:szCs w:val="18"/>
                      <w:lang w:eastAsia="en-US"/>
                    </w:rPr>
                  </m:ctrlPr>
                </m:sSubPr>
                <m:e>
                  <m:r>
                    <w:rPr>
                      <w:rFonts w:ascii="Cambria Math" w:eastAsia="SimSun" w:hAnsi="Cambria Math"/>
                      <w:sz w:val="18"/>
                      <w:lang w:eastAsia="en-US"/>
                    </w:rPr>
                    <m:t>L</m:t>
                  </m:r>
                </m:e>
                <m:sub>
                  <m:r>
                    <m:rPr>
                      <m:sty m:val="p"/>
                    </m:rPr>
                    <w:rPr>
                      <w:rFonts w:ascii="Cambria Math" w:eastAsia="SimSun" w:hAnsi="Cambria Math"/>
                      <w:sz w:val="18"/>
                      <w:lang w:eastAsia="en-US"/>
                    </w:rPr>
                    <m:t>PRS</m:t>
                  </m:r>
                </m:sub>
              </m:sSub>
              <m:r>
                <w:rPr>
                  <w:rFonts w:ascii="Cambria Math" w:eastAsia="SimSun" w:hAnsi="Cambria Math"/>
                  <w:sz w:val="18"/>
                  <w:lang w:eastAsia="en-US"/>
                </w:rPr>
                <m:t xml:space="preserve"> ,</m:t>
              </m:r>
              <m:sSubSup>
                <m:sSubSupPr>
                  <m:ctrlPr>
                    <w:rPr>
                      <w:rFonts w:ascii="Cambria Math" w:eastAsia="SimSun" w:hAnsi="Cambria Math"/>
                      <w:i/>
                      <w:sz w:val="18"/>
                      <w:szCs w:val="18"/>
                      <w:lang w:eastAsia="en-US"/>
                    </w:rPr>
                  </m:ctrlPr>
                </m:sSubSupPr>
                <m:e>
                  <m:r>
                    <w:rPr>
                      <w:rFonts w:ascii="Cambria Math" w:eastAsia="SimSun" w:hAnsi="Cambria Math"/>
                      <w:sz w:val="18"/>
                      <w:lang w:eastAsia="en-US"/>
                    </w:rPr>
                    <m:t>K</m:t>
                  </m:r>
                </m:e>
                <m:sub>
                  <m:r>
                    <m:rPr>
                      <m:sty m:val="p"/>
                    </m:rPr>
                    <w:rPr>
                      <w:rFonts w:ascii="Cambria Math" w:eastAsia="SimSun" w:hAnsi="Cambria Math"/>
                      <w:sz w:val="18"/>
                      <w:lang w:eastAsia="en-US"/>
                    </w:rPr>
                    <m:t>comb</m:t>
                  </m:r>
                </m:sub>
                <m:sup>
                  <m:r>
                    <m:rPr>
                      <m:sty m:val="p"/>
                    </m:rPr>
                    <w:rPr>
                      <w:rFonts w:ascii="Cambria Math" w:eastAsia="SimSun" w:hAnsi="Cambria Math"/>
                      <w:sz w:val="18"/>
                      <w:lang w:eastAsia="en-US"/>
                    </w:rPr>
                    <m:t>PRS</m:t>
                  </m:r>
                </m:sup>
              </m:sSubSup>
            </m:oMath>
            <w:r w:rsidRPr="004B3E70">
              <w:rPr>
                <w:rFonts w:ascii="Arial" w:eastAsia="SimSun" w:hAnsi="Arial"/>
                <w:b/>
                <w:bCs/>
                <w:sz w:val="18"/>
                <w:lang w:eastAsia="zh-CN"/>
              </w:rPr>
              <w:t xml:space="preserve"> </w:t>
            </w:r>
            <w:r w:rsidRPr="004B3E70">
              <w:rPr>
                <w:rFonts w:ascii="Arial" w:eastAsia="SimSun" w:hAnsi="Arial"/>
                <w:sz w:val="18"/>
                <w:lang w:eastAsia="en-US"/>
              </w:rPr>
              <w:t xml:space="preserve">are configured by higher layer parameter </w:t>
            </w:r>
            <w:r w:rsidRPr="004B3E70">
              <w:rPr>
                <w:rFonts w:ascii="Arial" w:eastAsia="SimSun" w:hAnsi="Arial"/>
                <w:i/>
                <w:sz w:val="18"/>
                <w:lang w:eastAsia="en-US"/>
              </w:rPr>
              <w:t>dl-PRS-</w:t>
            </w:r>
            <w:proofErr w:type="spellStart"/>
            <w:r w:rsidRPr="004B3E70">
              <w:rPr>
                <w:rFonts w:ascii="Arial" w:eastAsia="SimSun" w:hAnsi="Arial"/>
                <w:i/>
                <w:sz w:val="18"/>
                <w:lang w:eastAsia="en-US"/>
              </w:rPr>
              <w:t>ResourceRepetitionFactor</w:t>
            </w:r>
            <w:proofErr w:type="spellEnd"/>
            <w:r w:rsidRPr="004B3E70">
              <w:rPr>
                <w:rFonts w:ascii="Arial" w:eastAsia="SimSun" w:hAnsi="Arial"/>
                <w:i/>
                <w:sz w:val="18"/>
                <w:lang w:eastAsia="en-US"/>
              </w:rPr>
              <w:t>, dl-PRS-</w:t>
            </w:r>
            <w:proofErr w:type="spellStart"/>
            <w:r w:rsidRPr="004B3E70">
              <w:rPr>
                <w:rFonts w:ascii="Arial" w:eastAsia="SimSun" w:hAnsi="Arial"/>
                <w:i/>
                <w:sz w:val="18"/>
                <w:lang w:eastAsia="en-US"/>
              </w:rPr>
              <w:t>NumSymbols</w:t>
            </w:r>
            <w:proofErr w:type="spellEnd"/>
            <w:r w:rsidRPr="004B3E70">
              <w:rPr>
                <w:rFonts w:ascii="Arial" w:eastAsia="SimSun" w:hAnsi="Arial"/>
                <w:i/>
                <w:sz w:val="18"/>
                <w:lang w:eastAsia="en-US"/>
              </w:rPr>
              <w:t xml:space="preserve"> </w:t>
            </w:r>
            <w:proofErr w:type="gramStart"/>
            <w:r w:rsidRPr="004B3E70">
              <w:rPr>
                <w:rFonts w:ascii="Arial" w:eastAsia="SimSun" w:hAnsi="Arial"/>
                <w:i/>
                <w:sz w:val="18"/>
                <w:lang w:eastAsia="en-US"/>
              </w:rPr>
              <w:t>and  dl</w:t>
            </w:r>
            <w:proofErr w:type="gramEnd"/>
            <w:r w:rsidRPr="004B3E70">
              <w:rPr>
                <w:rFonts w:ascii="Arial" w:eastAsia="SimSun" w:hAnsi="Arial"/>
                <w:i/>
                <w:sz w:val="18"/>
                <w:lang w:eastAsia="en-US"/>
              </w:rPr>
              <w:t>-PRS-</w:t>
            </w:r>
            <w:proofErr w:type="spellStart"/>
            <w:r w:rsidRPr="004B3E70">
              <w:rPr>
                <w:rFonts w:ascii="Arial" w:eastAsia="SimSun" w:hAnsi="Arial"/>
                <w:i/>
                <w:sz w:val="18"/>
                <w:lang w:eastAsia="en-US"/>
              </w:rPr>
              <w:t>CombSizeN</w:t>
            </w:r>
            <w:r w:rsidRPr="004B3E70">
              <w:rPr>
                <w:rFonts w:ascii="Arial" w:eastAsia="SimSun" w:hAnsi="Arial"/>
                <w:iCs/>
                <w:sz w:val="18"/>
                <w:lang w:eastAsia="en-US"/>
              </w:rPr>
              <w:t>defined</w:t>
            </w:r>
            <w:proofErr w:type="spellEnd"/>
            <w:r w:rsidRPr="004B3E70">
              <w:rPr>
                <w:rFonts w:ascii="Arial" w:eastAsia="SimSun" w:hAnsi="Arial"/>
                <w:iCs/>
                <w:sz w:val="18"/>
                <w:lang w:eastAsia="en-US"/>
              </w:rPr>
              <w:t xml:space="preserve"> in TS 37.355 [34]</w:t>
            </w:r>
            <w:r w:rsidRPr="004B3E70">
              <w:rPr>
                <w:rFonts w:ascii="Arial" w:eastAsia="SimSun" w:hAnsi="Arial"/>
                <w:iCs/>
                <w:sz w:val="18"/>
                <w:lang w:val="en-US" w:eastAsia="zh-CN"/>
              </w:rPr>
              <w:t>.</w:t>
            </w:r>
          </w:p>
          <w:p w14:paraId="6913D635"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4B3E70">
              <w:rPr>
                <w:rFonts w:ascii="Arial" w:eastAsia="SimSun" w:hAnsi="Arial"/>
                <w:sz w:val="18"/>
                <w:lang w:eastAsia="en-US"/>
              </w:rPr>
              <w:t>NOTE 4:</w:t>
            </w:r>
            <w:r w:rsidRPr="004B3E70">
              <w:rPr>
                <w:rFonts w:ascii="Arial" w:eastAsia="SimSun" w:hAnsi="Arial"/>
                <w:sz w:val="18"/>
                <w:lang w:eastAsia="en-US"/>
              </w:rPr>
              <w:tab/>
              <w:t>The Io is defined in PRS slots. The same Io range applies to PRS and non-PRS symbols. Io levels are different in PRS and non-PRS symbols within the same slot.</w:t>
            </w:r>
          </w:p>
          <w:p w14:paraId="390D9754"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4B3E70">
              <w:rPr>
                <w:rFonts w:ascii="Arial" w:eastAsia="SimSun" w:hAnsi="Arial"/>
                <w:sz w:val="18"/>
                <w:lang w:eastAsia="en-US"/>
              </w:rPr>
              <w:t>N</w:t>
            </w:r>
            <w:r w:rsidRPr="004B3E70">
              <w:rPr>
                <w:rFonts w:ascii="Arial" w:eastAsia="SimSun" w:hAnsi="Arial"/>
                <w:sz w:val="18"/>
                <w:lang w:eastAsia="zh-CN"/>
              </w:rPr>
              <w:t>OTE</w:t>
            </w:r>
            <w:r w:rsidRPr="004B3E70">
              <w:rPr>
                <w:rFonts w:ascii="Arial" w:eastAsia="SimSun" w:hAnsi="Arial"/>
                <w:sz w:val="18"/>
                <w:lang w:eastAsia="en-US"/>
              </w:rPr>
              <w:t xml:space="preserve"> 5:</w:t>
            </w:r>
            <w:r w:rsidRPr="004B3E70">
              <w:rPr>
                <w:rFonts w:ascii="Arial" w:eastAsia="SimSun" w:hAnsi="Arial"/>
                <w:sz w:val="18"/>
                <w:lang w:eastAsia="en-US"/>
              </w:rPr>
              <w:tab/>
              <w:t>Tc is the basic timing unit defined in TS 38.211 [6].</w:t>
            </w:r>
          </w:p>
          <w:p w14:paraId="597356D1" w14:textId="77777777" w:rsidR="00EE79BC" w:rsidRPr="004B3E70" w:rsidRDefault="00EE79BC" w:rsidP="00134D9C">
            <w:pPr>
              <w:keepNext/>
              <w:keepLines/>
              <w:overflowPunct/>
              <w:autoSpaceDE/>
              <w:autoSpaceDN/>
              <w:adjustRightInd/>
              <w:spacing w:after="0"/>
              <w:ind w:left="851" w:hanging="851"/>
              <w:textAlignment w:val="auto"/>
              <w:rPr>
                <w:rFonts w:ascii="Arial" w:eastAsia="SimSun" w:hAnsi="Arial"/>
                <w:sz w:val="18"/>
                <w:lang w:eastAsia="en-US"/>
              </w:rPr>
            </w:pPr>
            <w:r w:rsidRPr="004B3E70">
              <w:rPr>
                <w:rFonts w:ascii="Arial" w:eastAsia="SimSun" w:hAnsi="Arial"/>
                <w:sz w:val="18"/>
                <w:lang w:eastAsia="en-US"/>
              </w:rPr>
              <w:t>NOTE 6:</w:t>
            </w:r>
            <w:r w:rsidRPr="004B3E70">
              <w:rPr>
                <w:rFonts w:ascii="Arial" w:eastAsia="SimSun" w:hAnsi="Arial"/>
                <w:sz w:val="18"/>
                <w:lang w:eastAsia="en-US"/>
              </w:rPr>
              <w:tab/>
              <w:t>The same bands and the same Io conditions for each band apply for this requirement as for the corresponding requirement with the PRS bandwidth of the smallest RB number for the corresponding SCS.</w:t>
            </w:r>
          </w:p>
        </w:tc>
      </w:tr>
    </w:tbl>
    <w:p w14:paraId="17F72F99" w14:textId="77777777" w:rsidR="00EE79BC" w:rsidRPr="003B75FA" w:rsidRDefault="00EE79BC" w:rsidP="00EE79BC">
      <w:pPr>
        <w:rPr>
          <w:rFonts w:ascii="Arial" w:hAnsi="Arial" w:cs="Arial"/>
        </w:rPr>
      </w:pPr>
    </w:p>
    <w:p w14:paraId="00E9BB68" w14:textId="77777777" w:rsidR="00EE79BC" w:rsidRPr="0068463C" w:rsidRDefault="00EE79BC" w:rsidP="00EE79BC">
      <w:pPr>
        <w:keepNext/>
        <w:keepLines/>
        <w:spacing w:before="60"/>
        <w:jc w:val="center"/>
        <w:rPr>
          <w:rFonts w:ascii="Arial" w:eastAsia="SimSun" w:hAnsi="Arial"/>
          <w:b/>
        </w:rPr>
      </w:pPr>
      <w:r>
        <w:rPr>
          <w:rFonts w:ascii="Arial" w:hAnsi="Arial"/>
          <w:b/>
        </w:rPr>
        <w:t xml:space="preserve">38.133 V17.3.0, </w:t>
      </w:r>
      <w:r w:rsidRPr="0068463C">
        <w:rPr>
          <w:rFonts w:ascii="Arial" w:hAnsi="Arial"/>
          <w:b/>
        </w:rPr>
        <w:t>Table 13.2.2.2-1: gNB Rx-Tx time difference absolute accuracy in FR1 for gNB type 1-C, 1-</w:t>
      </w:r>
      <w:proofErr w:type="gramStart"/>
      <w:r w:rsidRPr="0068463C">
        <w:rPr>
          <w:rFonts w:ascii="Arial" w:hAnsi="Arial"/>
          <w:b/>
        </w:rPr>
        <w:t>H</w:t>
      </w:r>
      <w:proofErr w:type="gramEnd"/>
      <w:r w:rsidRPr="0068463C">
        <w:rPr>
          <w:rFonts w:ascii="Arial" w:hAnsi="Arial"/>
          <w:b/>
        </w:rPr>
        <w:t xml:space="preserve"> and 1-O</w:t>
      </w:r>
    </w:p>
    <w:tbl>
      <w:tblPr>
        <w:tblStyle w:val="TableGrid6"/>
        <w:tblW w:w="0" w:type="auto"/>
        <w:jc w:val="center"/>
        <w:tblLook w:val="04A0" w:firstRow="1" w:lastRow="0" w:firstColumn="1" w:lastColumn="0" w:noHBand="0" w:noVBand="1"/>
      </w:tblPr>
      <w:tblGrid>
        <w:gridCol w:w="2074"/>
        <w:gridCol w:w="2074"/>
        <w:gridCol w:w="1801"/>
        <w:gridCol w:w="2347"/>
      </w:tblGrid>
      <w:tr w:rsidR="00EE79BC" w:rsidRPr="0068463C" w14:paraId="5D8435E0"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1C72873" w14:textId="77777777" w:rsidR="00EE79BC" w:rsidRPr="0068463C" w:rsidRDefault="00EE79BC" w:rsidP="00134D9C">
            <w:pPr>
              <w:spacing w:after="0"/>
              <w:jc w:val="center"/>
              <w:rPr>
                <w:rFonts w:ascii="Arial" w:hAnsi="Arial" w:cs="Arial"/>
                <w:b/>
                <w:sz w:val="18"/>
                <w:szCs w:val="18"/>
              </w:rPr>
            </w:pPr>
            <w:r w:rsidRPr="0068463C">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706788EF" w14:textId="77777777" w:rsidR="00EE79BC" w:rsidRPr="0068463C" w:rsidRDefault="00EE79BC" w:rsidP="00134D9C">
            <w:pPr>
              <w:spacing w:after="0"/>
              <w:jc w:val="center"/>
              <w:rPr>
                <w:rFonts w:ascii="Arial" w:hAnsi="Arial" w:cs="Arial"/>
                <w:b/>
                <w:sz w:val="18"/>
                <w:szCs w:val="18"/>
              </w:rPr>
            </w:pPr>
            <w:bookmarkStart w:id="35" w:name="_Hlk83766125"/>
            <w:r w:rsidRPr="0068463C">
              <w:rPr>
                <w:rFonts w:ascii="Arial" w:hAnsi="Arial" w:cs="Arial"/>
                <w:b/>
                <w:sz w:val="18"/>
                <w:szCs w:val="18"/>
              </w:rPr>
              <w:t xml:space="preserve">SRS </w:t>
            </w:r>
            <w:proofErr w:type="spellStart"/>
            <w:r w:rsidRPr="0068463C">
              <w:rPr>
                <w:rFonts w:ascii="Arial" w:hAnsi="Arial" w:cs="Arial"/>
                <w:b/>
                <w:sz w:val="18"/>
                <w:szCs w:val="18"/>
              </w:rPr>
              <w:t>Ês</w:t>
            </w:r>
            <w:proofErr w:type="spellEnd"/>
            <w:r w:rsidRPr="0068463C">
              <w:rPr>
                <w:rFonts w:ascii="Arial" w:hAnsi="Arial" w:cs="Arial"/>
                <w:b/>
                <w:sz w:val="18"/>
                <w:szCs w:val="18"/>
              </w:rPr>
              <w:t>/</w:t>
            </w:r>
            <w:proofErr w:type="spellStart"/>
            <w:r w:rsidRPr="0068463C">
              <w:rPr>
                <w:rFonts w:ascii="Arial" w:hAnsi="Arial" w:cs="Arial"/>
                <w:b/>
                <w:sz w:val="18"/>
                <w:szCs w:val="18"/>
              </w:rPr>
              <w:t>Iot</w:t>
            </w:r>
            <w:bookmarkEnd w:id="35"/>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EFD3744" w14:textId="77777777" w:rsidR="00EE79BC" w:rsidRPr="0068463C" w:rsidRDefault="00EE79BC" w:rsidP="00134D9C">
            <w:pPr>
              <w:spacing w:after="0"/>
              <w:jc w:val="center"/>
              <w:rPr>
                <w:rFonts w:ascii="Arial" w:hAnsi="Arial" w:cs="Arial"/>
                <w:b/>
                <w:sz w:val="18"/>
                <w:szCs w:val="18"/>
              </w:rPr>
            </w:pPr>
            <w:r w:rsidRPr="0068463C">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633E064A" w14:textId="77777777" w:rsidR="00EE79BC" w:rsidRPr="0068463C" w:rsidRDefault="00EE79BC" w:rsidP="00134D9C">
            <w:pPr>
              <w:spacing w:after="0"/>
              <w:jc w:val="center"/>
              <w:rPr>
                <w:rFonts w:ascii="Arial" w:hAnsi="Arial" w:cs="Arial"/>
                <w:b/>
                <w:sz w:val="18"/>
                <w:szCs w:val="18"/>
              </w:rPr>
            </w:pPr>
            <w:r w:rsidRPr="0068463C">
              <w:rPr>
                <w:rFonts w:ascii="Arial" w:hAnsi="Arial" w:cs="Arial"/>
                <w:b/>
                <w:sz w:val="18"/>
                <w:szCs w:val="18"/>
              </w:rPr>
              <w:t>SRS bandwidth range</w:t>
            </w:r>
          </w:p>
        </w:tc>
      </w:tr>
      <w:tr w:rsidR="00EE79BC" w:rsidRPr="0068463C" w14:paraId="356BE43C"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413A8EB" w14:textId="77777777" w:rsidR="00EE79BC" w:rsidRPr="0068463C" w:rsidRDefault="00EE79BC" w:rsidP="00134D9C">
            <w:pPr>
              <w:spacing w:after="0"/>
              <w:jc w:val="center"/>
              <w:rPr>
                <w:rFonts w:ascii="Arial" w:hAnsi="Arial" w:cs="Arial"/>
                <w:b/>
                <w:sz w:val="18"/>
                <w:szCs w:val="18"/>
                <w:lang w:eastAsia="zh-CN"/>
              </w:rPr>
            </w:pPr>
            <w:r w:rsidRPr="0068463C">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71441157" w14:textId="77777777" w:rsidR="00EE79BC" w:rsidRPr="0068463C" w:rsidRDefault="00EE79BC" w:rsidP="00134D9C">
            <w:pPr>
              <w:spacing w:after="0"/>
              <w:jc w:val="center"/>
              <w:rPr>
                <w:rFonts w:ascii="Arial" w:hAnsi="Arial" w:cs="Arial"/>
                <w:b/>
                <w:sz w:val="18"/>
                <w:szCs w:val="18"/>
                <w:lang w:eastAsia="zh-CN"/>
              </w:rPr>
            </w:pPr>
            <w:r w:rsidRPr="0068463C">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5B5A2BDE" w14:textId="77777777" w:rsidR="00EE79BC" w:rsidRPr="0068463C" w:rsidRDefault="00EE79BC" w:rsidP="00134D9C">
            <w:pPr>
              <w:spacing w:after="0"/>
              <w:jc w:val="center"/>
              <w:rPr>
                <w:rFonts w:ascii="Arial" w:hAnsi="Arial" w:cs="Arial"/>
                <w:b/>
                <w:sz w:val="18"/>
                <w:szCs w:val="18"/>
                <w:lang w:eastAsia="zh-CN"/>
              </w:rPr>
            </w:pPr>
            <w:r w:rsidRPr="0068463C">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2D51C7D4" w14:textId="77777777" w:rsidR="00EE79BC" w:rsidRPr="0068463C" w:rsidRDefault="00EE79BC" w:rsidP="00134D9C">
            <w:pPr>
              <w:spacing w:after="0"/>
              <w:jc w:val="center"/>
              <w:rPr>
                <w:rFonts w:ascii="Arial" w:hAnsi="Arial" w:cs="Arial"/>
                <w:b/>
                <w:sz w:val="18"/>
                <w:szCs w:val="18"/>
                <w:lang w:eastAsia="zh-CN"/>
              </w:rPr>
            </w:pPr>
            <w:r w:rsidRPr="0068463C">
              <w:rPr>
                <w:rFonts w:ascii="Arial" w:hAnsi="Arial" w:cs="Arial"/>
                <w:b/>
                <w:sz w:val="18"/>
                <w:szCs w:val="18"/>
                <w:lang w:eastAsia="zh-CN"/>
              </w:rPr>
              <w:t>Unit: RB</w:t>
            </w:r>
          </w:p>
        </w:tc>
      </w:tr>
      <w:tr w:rsidR="00EE79BC" w:rsidRPr="0068463C" w14:paraId="69E4AEC4"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071FB1EF" w14:textId="77777777" w:rsidR="00EE79BC" w:rsidRPr="0068463C" w:rsidRDefault="00EE79BC" w:rsidP="00134D9C">
            <w:pPr>
              <w:spacing w:after="0"/>
              <w:jc w:val="center"/>
              <w:rPr>
                <w:rFonts w:ascii="Arial" w:hAnsi="Arial" w:cs="Arial"/>
                <w:sz w:val="18"/>
                <w:szCs w:val="18"/>
              </w:rPr>
            </w:pPr>
            <w:r w:rsidRPr="00F95C2A">
              <w:rPr>
                <w:rFonts w:ascii="Arial" w:hAnsi="Arial" w:cs="Arial"/>
                <w:sz w:val="18"/>
                <w:szCs w:val="18"/>
                <w:highlight w:val="yellow"/>
                <w:lang w:eastAsia="zh-CN"/>
              </w:rPr>
              <w:t>123</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5F9D305"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3C2165AC"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68463ED0"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44 ≤ BW ≤ 84</w:t>
            </w:r>
          </w:p>
        </w:tc>
      </w:tr>
      <w:tr w:rsidR="00EE79BC" w:rsidRPr="0068463C" w14:paraId="1FDE0334"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0511830D"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48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4824"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54C51"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8EDA4F5"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88 ≤ BW ≤ 168</w:t>
            </w:r>
          </w:p>
        </w:tc>
      </w:tr>
      <w:tr w:rsidR="00EE79BC" w:rsidRPr="0068463C" w14:paraId="688757FB"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32D9E36"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3990"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08C7"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C698E5D"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176 ≤ BW</w:t>
            </w:r>
          </w:p>
        </w:tc>
      </w:tr>
      <w:tr w:rsidR="00EE79BC" w:rsidRPr="0068463C" w14:paraId="52EA53AC"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B471BFD"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122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20990A6"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250C"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E3CF0B0"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24 ≤ BW ≤ 40</w:t>
            </w:r>
          </w:p>
        </w:tc>
      </w:tr>
      <w:tr w:rsidR="00EE79BC" w:rsidRPr="0068463C" w14:paraId="47EB6522"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0298CF1F"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62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7F60"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958AC"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34BA450"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 xml:space="preserve"> 44 ≤ BW ≤ 84</w:t>
            </w:r>
          </w:p>
        </w:tc>
      </w:tr>
      <w:tr w:rsidR="00EE79BC" w:rsidRPr="0068463C" w14:paraId="5E0F7110"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C939B8D"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2DAA"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AA80"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988BEE1"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88 ≤ BW ≤ 168</w:t>
            </w:r>
          </w:p>
        </w:tc>
      </w:tr>
      <w:tr w:rsidR="00EE79BC" w:rsidRPr="0068463C" w14:paraId="2261A31D"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11715CEA"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63847"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9C945"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E9B2EDC"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176 ≤ BW</w:t>
            </w:r>
          </w:p>
        </w:tc>
      </w:tr>
      <w:tr w:rsidR="00EE79BC" w:rsidRPr="0068463C" w14:paraId="54B13D62"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16BB4650" w14:textId="77777777" w:rsidR="00EE79BC" w:rsidRPr="0068463C" w:rsidRDefault="00EE79BC" w:rsidP="00134D9C">
            <w:pPr>
              <w:spacing w:after="0"/>
              <w:jc w:val="center"/>
              <w:rPr>
                <w:rFonts w:ascii="Arial" w:hAnsi="Arial" w:cs="Arial"/>
                <w:sz w:val="18"/>
                <w:szCs w:val="18"/>
                <w:lang w:eastAsia="zh-CN"/>
              </w:rPr>
            </w:pPr>
            <w:r w:rsidRPr="00F95C2A">
              <w:rPr>
                <w:rFonts w:ascii="Arial" w:hAnsi="Arial" w:cs="Arial"/>
                <w:sz w:val="18"/>
                <w:szCs w:val="18"/>
                <w:highlight w:val="yellow"/>
                <w:lang w:eastAsia="zh-CN"/>
              </w:rPr>
              <w:t>42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9851613"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1AC946A"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04C6AB96"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48 ≤ BW ≤ 84</w:t>
            </w:r>
          </w:p>
        </w:tc>
      </w:tr>
      <w:tr w:rsidR="00EE79BC" w:rsidRPr="0068463C" w14:paraId="6F7FFA0E"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2E8CB2AB"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F0A55"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5244"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35CF06B"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 xml:space="preserve"> 88 ≤ BW ≤ 168</w:t>
            </w:r>
          </w:p>
        </w:tc>
      </w:tr>
      <w:tr w:rsidR="00EE79BC" w:rsidRPr="0068463C" w14:paraId="0A3F437C"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1BA8EC57"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85D2"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D9651"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ABC70C6"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176 ≤ BW</w:t>
            </w:r>
          </w:p>
        </w:tc>
      </w:tr>
      <w:tr w:rsidR="00EE79BC" w:rsidRPr="0068463C" w14:paraId="175D3C44"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80CA093"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32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5778E78A"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7858E"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CAB6C0E"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48 ≤ BW ≤ 84</w:t>
            </w:r>
          </w:p>
        </w:tc>
      </w:tr>
      <w:tr w:rsidR="00EE79BC" w:rsidRPr="0068463C" w14:paraId="448D61A7"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6EDDB4BF"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FE7E"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F1266"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94198BD"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 xml:space="preserve"> 88 ≤ BW ≤ 168</w:t>
            </w:r>
          </w:p>
        </w:tc>
      </w:tr>
      <w:tr w:rsidR="00EE79BC" w:rsidRPr="0068463C" w14:paraId="28287B1A"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7EE81915"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3D88"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4A77"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F55C30C"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176 ≤ BW</w:t>
            </w:r>
          </w:p>
        </w:tc>
      </w:tr>
      <w:tr w:rsidR="00EE79BC" w:rsidRPr="0068463C" w14:paraId="6743FFE9"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40762D2"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21</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A66EBFB"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977BFEA"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020A7C02"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48 ≤ BW ≤ 84</w:t>
            </w:r>
          </w:p>
        </w:tc>
      </w:tr>
      <w:tr w:rsidR="00EE79BC" w:rsidRPr="0068463C" w14:paraId="02AAC2BE"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36BD8DC6"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C6A3"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52FA8"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FB23512"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 xml:space="preserve"> 88 ≤ BW </w:t>
            </w:r>
          </w:p>
        </w:tc>
      </w:tr>
      <w:tr w:rsidR="00EE79BC" w:rsidRPr="0068463C" w14:paraId="12F81366"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6BFDA646"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7CE0AE8F"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A0B4"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14303DD" w14:textId="77777777" w:rsidR="00EE79BC" w:rsidRPr="0068463C" w:rsidRDefault="00EE79BC" w:rsidP="00134D9C">
            <w:pPr>
              <w:spacing w:after="0"/>
              <w:jc w:val="center"/>
              <w:rPr>
                <w:rFonts w:ascii="Arial" w:hAnsi="Arial" w:cs="Arial"/>
                <w:sz w:val="18"/>
                <w:szCs w:val="18"/>
                <w:lang w:eastAsia="zh-CN"/>
              </w:rPr>
            </w:pPr>
            <w:r w:rsidRPr="0068463C">
              <w:rPr>
                <w:rFonts w:ascii="Arial" w:hAnsi="Arial" w:cs="Arial"/>
                <w:sz w:val="18"/>
                <w:szCs w:val="18"/>
                <w:lang w:eastAsia="zh-CN"/>
              </w:rPr>
              <w:t xml:space="preserve"> 48 ≤ BW ≤ 84</w:t>
            </w:r>
          </w:p>
        </w:tc>
      </w:tr>
      <w:tr w:rsidR="00EE79BC" w:rsidRPr="0068463C" w14:paraId="1EA25B4D" w14:textId="77777777" w:rsidTr="00134D9C">
        <w:trPr>
          <w:jc w:val="center"/>
        </w:trPr>
        <w:tc>
          <w:tcPr>
            <w:tcW w:w="2074" w:type="dxa"/>
            <w:tcBorders>
              <w:top w:val="single" w:sz="4" w:space="0" w:color="auto"/>
              <w:left w:val="single" w:sz="4" w:space="0" w:color="auto"/>
              <w:bottom w:val="single" w:sz="4" w:space="0" w:color="auto"/>
              <w:right w:val="single" w:sz="4" w:space="0" w:color="auto"/>
            </w:tcBorders>
            <w:hideMark/>
          </w:tcPr>
          <w:p w14:paraId="520CE8ED"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lastRenderedPageBreak/>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A0C4" w14:textId="77777777" w:rsidR="00EE79BC" w:rsidRPr="0068463C" w:rsidRDefault="00EE79BC" w:rsidP="00134D9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62C9" w14:textId="77777777" w:rsidR="00EE79BC" w:rsidRPr="0068463C" w:rsidRDefault="00EE79BC" w:rsidP="00134D9C">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8BE7BDB" w14:textId="77777777" w:rsidR="00EE79BC" w:rsidRPr="0068463C" w:rsidRDefault="00EE79BC" w:rsidP="00134D9C">
            <w:pPr>
              <w:spacing w:after="0"/>
              <w:jc w:val="center"/>
              <w:rPr>
                <w:rFonts w:ascii="Arial" w:hAnsi="Arial" w:cs="Arial"/>
                <w:sz w:val="18"/>
                <w:szCs w:val="18"/>
              </w:rPr>
            </w:pPr>
            <w:r w:rsidRPr="0068463C">
              <w:rPr>
                <w:rFonts w:ascii="Arial" w:hAnsi="Arial" w:cs="Arial"/>
                <w:sz w:val="18"/>
                <w:szCs w:val="18"/>
                <w:lang w:eastAsia="zh-CN"/>
              </w:rPr>
              <w:t xml:space="preserve"> 88 ≤ BW </w:t>
            </w:r>
          </w:p>
        </w:tc>
      </w:tr>
    </w:tbl>
    <w:p w14:paraId="55954B2C" w14:textId="77777777" w:rsidR="00EE79BC" w:rsidRPr="0068463C" w:rsidRDefault="00EE79BC" w:rsidP="00EE79BC"/>
    <w:p w14:paraId="21522518" w14:textId="77777777" w:rsidR="00EE79BC" w:rsidRPr="00EE79BC" w:rsidRDefault="00EE79BC" w:rsidP="00EE79BC"/>
    <w:p w14:paraId="032A6C91" w14:textId="77777777" w:rsidR="00EE79BC" w:rsidRPr="00A54FFC" w:rsidRDefault="00EE79BC" w:rsidP="00157754">
      <w:pPr>
        <w:pStyle w:val="Reference"/>
        <w:numPr>
          <w:ilvl w:val="0"/>
          <w:numId w:val="0"/>
        </w:numPr>
        <w:rPr>
          <w:lang w:val="en-US"/>
        </w:rPr>
      </w:pPr>
    </w:p>
    <w:sectPr w:rsidR="00EE79BC" w:rsidRPr="00A54FFC"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93DFE" w14:textId="77777777" w:rsidR="00790919" w:rsidRDefault="00790919">
      <w:r>
        <w:separator/>
      </w:r>
    </w:p>
  </w:endnote>
  <w:endnote w:type="continuationSeparator" w:id="0">
    <w:p w14:paraId="0DD575A0" w14:textId="77777777" w:rsidR="00790919" w:rsidRDefault="00790919">
      <w:r>
        <w:continuationSeparator/>
      </w:r>
    </w:p>
  </w:endnote>
  <w:endnote w:type="continuationNotice" w:id="1">
    <w:p w14:paraId="270D87E8" w14:textId="77777777" w:rsidR="00790919" w:rsidRDefault="00790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3C453" w14:textId="77777777" w:rsidR="008F73E1" w:rsidRDefault="008F73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A1E36" w14:textId="77777777" w:rsidR="00790919" w:rsidRDefault="00790919">
      <w:r>
        <w:separator/>
      </w:r>
    </w:p>
  </w:footnote>
  <w:footnote w:type="continuationSeparator" w:id="0">
    <w:p w14:paraId="313B4DCE" w14:textId="77777777" w:rsidR="00790919" w:rsidRDefault="00790919">
      <w:r>
        <w:continuationSeparator/>
      </w:r>
    </w:p>
  </w:footnote>
  <w:footnote w:type="continuationNotice" w:id="1">
    <w:p w14:paraId="58FAB471" w14:textId="77777777" w:rsidR="00790919" w:rsidRDefault="007909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8FB9" w14:textId="77777777" w:rsidR="008F73E1" w:rsidRDefault="008F73E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B22C3F"/>
    <w:multiLevelType w:val="hybridMultilevel"/>
    <w:tmpl w:val="5E404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F9C3AF2"/>
    <w:multiLevelType w:val="hybridMultilevel"/>
    <w:tmpl w:val="478C1F2A"/>
    <w:lvl w:ilvl="0" w:tplc="39B06240">
      <w:start w:val="11"/>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7A30DD5"/>
    <w:multiLevelType w:val="hybridMultilevel"/>
    <w:tmpl w:val="6C86BAD4"/>
    <w:lvl w:ilvl="0" w:tplc="E3C6E3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991CCD"/>
    <w:multiLevelType w:val="hybridMultilevel"/>
    <w:tmpl w:val="301C0E4A"/>
    <w:lvl w:ilvl="0" w:tplc="39B06240">
      <w:start w:val="11"/>
      <w:numFmt w:val="bullet"/>
      <w:lvlText w:val="-"/>
      <w:lvlJc w:val="left"/>
      <w:pPr>
        <w:ind w:left="360" w:hanging="360"/>
      </w:pPr>
      <w:rPr>
        <w:rFonts w:ascii="Ericsson Hilda" w:eastAsiaTheme="minorHAnsi"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CA11F0B"/>
    <w:multiLevelType w:val="hybridMultilevel"/>
    <w:tmpl w:val="586802E4"/>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2" w15:restartNumberingAfterBreak="0">
    <w:nsid w:val="6D897456"/>
    <w:multiLevelType w:val="hybridMultilevel"/>
    <w:tmpl w:val="BEFC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2C68EB"/>
    <w:multiLevelType w:val="hybridMultilevel"/>
    <w:tmpl w:val="A6720F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F211C4"/>
    <w:multiLevelType w:val="hybridMultilevel"/>
    <w:tmpl w:val="8A2A0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2D0EA8"/>
    <w:multiLevelType w:val="hybridMultilevel"/>
    <w:tmpl w:val="312E2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3A1957"/>
    <w:multiLevelType w:val="hybridMultilevel"/>
    <w:tmpl w:val="BC940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1"/>
  </w:num>
  <w:num w:numId="3">
    <w:abstractNumId w:val="0"/>
  </w:num>
  <w:num w:numId="4">
    <w:abstractNumId w:val="17"/>
  </w:num>
  <w:num w:numId="5">
    <w:abstractNumId w:val="19"/>
  </w:num>
  <w:num w:numId="6">
    <w:abstractNumId w:val="20"/>
  </w:num>
  <w:num w:numId="7">
    <w:abstractNumId w:val="5"/>
  </w:num>
  <w:num w:numId="8">
    <w:abstractNumId w:val="7"/>
  </w:num>
  <w:num w:numId="9">
    <w:abstractNumId w:val="2"/>
  </w:num>
  <w:num w:numId="10">
    <w:abstractNumId w:val="26"/>
  </w:num>
  <w:num w:numId="11">
    <w:abstractNumId w:val="10"/>
  </w:num>
  <w:num w:numId="12">
    <w:abstractNumId w:val="23"/>
  </w:num>
  <w:num w:numId="13">
    <w:abstractNumId w:val="28"/>
  </w:num>
  <w:num w:numId="14">
    <w:abstractNumId w:val="24"/>
  </w:num>
  <w:num w:numId="15">
    <w:abstractNumId w:val="9"/>
  </w:num>
  <w:num w:numId="16">
    <w:abstractNumId w:val="25"/>
  </w:num>
  <w:num w:numId="17">
    <w:abstractNumId w:val="3"/>
  </w:num>
  <w:num w:numId="18">
    <w:abstractNumId w:val="22"/>
  </w:num>
  <w:num w:numId="19">
    <w:abstractNumId w:val="12"/>
  </w:num>
  <w:num w:numId="20">
    <w:abstractNumId w:val="29"/>
  </w:num>
  <w:num w:numId="21">
    <w:abstractNumId w:val="8"/>
  </w:num>
  <w:num w:numId="22">
    <w:abstractNumId w:val="18"/>
  </w:num>
  <w:num w:numId="23">
    <w:abstractNumId w:val="30"/>
  </w:num>
  <w:num w:numId="24">
    <w:abstractNumId w:val="17"/>
  </w:num>
  <w:num w:numId="25">
    <w:abstractNumId w:val="17"/>
  </w:num>
  <w:num w:numId="26">
    <w:abstractNumId w:val="17"/>
  </w:num>
  <w:num w:numId="27">
    <w:abstractNumId w:val="27"/>
  </w:num>
  <w:num w:numId="28">
    <w:abstractNumId w:val="6"/>
  </w:num>
  <w:num w:numId="29">
    <w:abstractNumId w:val="17"/>
  </w:num>
  <w:num w:numId="30">
    <w:abstractNumId w:val="17"/>
  </w:num>
  <w:num w:numId="31">
    <w:abstractNumId w:val="17"/>
  </w:num>
  <w:num w:numId="32">
    <w:abstractNumId w:val="17"/>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3"/>
  </w:num>
  <w:num w:numId="36">
    <w:abstractNumId w:val="14"/>
  </w:num>
  <w:num w:numId="37">
    <w:abstractNumId w:val="15"/>
  </w:num>
  <w:num w:numId="38">
    <w:abstractNumId w:val="1"/>
  </w:num>
  <w:num w:numId="39">
    <w:abstractNumId w:val="11"/>
  </w:num>
  <w:num w:numId="40">
    <w:abstractNumId w:val="17"/>
  </w:num>
  <w:num w:numId="41">
    <w:abstractNumId w:val="11"/>
  </w:num>
  <w:num w:numId="42">
    <w:abstractNumId w:val="11"/>
  </w:num>
  <w:num w:numId="43">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1433"/>
    <w:rsid w:val="000016F8"/>
    <w:rsid w:val="00001D83"/>
    <w:rsid w:val="0000203E"/>
    <w:rsid w:val="000025C5"/>
    <w:rsid w:val="00002A37"/>
    <w:rsid w:val="00004E62"/>
    <w:rsid w:val="0000525F"/>
    <w:rsid w:val="0000564C"/>
    <w:rsid w:val="00005EDC"/>
    <w:rsid w:val="00005F99"/>
    <w:rsid w:val="00006446"/>
    <w:rsid w:val="00006896"/>
    <w:rsid w:val="00006AEE"/>
    <w:rsid w:val="00006E1E"/>
    <w:rsid w:val="00007CDC"/>
    <w:rsid w:val="00011B28"/>
    <w:rsid w:val="00013E28"/>
    <w:rsid w:val="000143CA"/>
    <w:rsid w:val="00014798"/>
    <w:rsid w:val="0001510D"/>
    <w:rsid w:val="00015522"/>
    <w:rsid w:val="0001559A"/>
    <w:rsid w:val="00015C6F"/>
    <w:rsid w:val="00015C86"/>
    <w:rsid w:val="00015D15"/>
    <w:rsid w:val="00023AFB"/>
    <w:rsid w:val="000246A0"/>
    <w:rsid w:val="0002487F"/>
    <w:rsid w:val="0002564D"/>
    <w:rsid w:val="00025ECA"/>
    <w:rsid w:val="00027FD4"/>
    <w:rsid w:val="00030394"/>
    <w:rsid w:val="00030C02"/>
    <w:rsid w:val="00031561"/>
    <w:rsid w:val="000317A6"/>
    <w:rsid w:val="0003210E"/>
    <w:rsid w:val="000325B8"/>
    <w:rsid w:val="00034075"/>
    <w:rsid w:val="000349CB"/>
    <w:rsid w:val="00034AC5"/>
    <w:rsid w:val="00034C15"/>
    <w:rsid w:val="00034E34"/>
    <w:rsid w:val="00035A06"/>
    <w:rsid w:val="00036BA1"/>
    <w:rsid w:val="00037874"/>
    <w:rsid w:val="00037EE3"/>
    <w:rsid w:val="000422E2"/>
    <w:rsid w:val="00042F22"/>
    <w:rsid w:val="00043C98"/>
    <w:rsid w:val="000444EF"/>
    <w:rsid w:val="00051C3C"/>
    <w:rsid w:val="00052A07"/>
    <w:rsid w:val="00052EF8"/>
    <w:rsid w:val="000534E3"/>
    <w:rsid w:val="000543A0"/>
    <w:rsid w:val="000545A1"/>
    <w:rsid w:val="0005606A"/>
    <w:rsid w:val="00057117"/>
    <w:rsid w:val="00057E15"/>
    <w:rsid w:val="0006013B"/>
    <w:rsid w:val="00060295"/>
    <w:rsid w:val="00060458"/>
    <w:rsid w:val="000612C2"/>
    <w:rsid w:val="000614DC"/>
    <w:rsid w:val="000616E7"/>
    <w:rsid w:val="00063336"/>
    <w:rsid w:val="00063A84"/>
    <w:rsid w:val="0006487E"/>
    <w:rsid w:val="0006514A"/>
    <w:rsid w:val="00065E1A"/>
    <w:rsid w:val="0006665A"/>
    <w:rsid w:val="00066A9A"/>
    <w:rsid w:val="000671A7"/>
    <w:rsid w:val="00070442"/>
    <w:rsid w:val="000730B4"/>
    <w:rsid w:val="00076101"/>
    <w:rsid w:val="0007626A"/>
    <w:rsid w:val="00077554"/>
    <w:rsid w:val="00077E5F"/>
    <w:rsid w:val="0008036A"/>
    <w:rsid w:val="00081790"/>
    <w:rsid w:val="00081AE6"/>
    <w:rsid w:val="00083C4D"/>
    <w:rsid w:val="000855EB"/>
    <w:rsid w:val="00085B52"/>
    <w:rsid w:val="00085D02"/>
    <w:rsid w:val="00085D53"/>
    <w:rsid w:val="000866F2"/>
    <w:rsid w:val="000872EA"/>
    <w:rsid w:val="00087313"/>
    <w:rsid w:val="0009009F"/>
    <w:rsid w:val="00090288"/>
    <w:rsid w:val="00090FEE"/>
    <w:rsid w:val="0009153E"/>
    <w:rsid w:val="00091557"/>
    <w:rsid w:val="000924C1"/>
    <w:rsid w:val="000924F0"/>
    <w:rsid w:val="00092FBB"/>
    <w:rsid w:val="0009302E"/>
    <w:rsid w:val="00093474"/>
    <w:rsid w:val="0009510F"/>
    <w:rsid w:val="0009517C"/>
    <w:rsid w:val="00096641"/>
    <w:rsid w:val="000A0BF8"/>
    <w:rsid w:val="000A0D04"/>
    <w:rsid w:val="000A16CE"/>
    <w:rsid w:val="000A17D1"/>
    <w:rsid w:val="000A1B7B"/>
    <w:rsid w:val="000A2114"/>
    <w:rsid w:val="000A2563"/>
    <w:rsid w:val="000A56F2"/>
    <w:rsid w:val="000A6374"/>
    <w:rsid w:val="000A7393"/>
    <w:rsid w:val="000A7C34"/>
    <w:rsid w:val="000B053F"/>
    <w:rsid w:val="000B206D"/>
    <w:rsid w:val="000B2561"/>
    <w:rsid w:val="000B2719"/>
    <w:rsid w:val="000B3321"/>
    <w:rsid w:val="000B3A8F"/>
    <w:rsid w:val="000B4AB9"/>
    <w:rsid w:val="000B58C3"/>
    <w:rsid w:val="000B61E9"/>
    <w:rsid w:val="000B6511"/>
    <w:rsid w:val="000B6696"/>
    <w:rsid w:val="000B7367"/>
    <w:rsid w:val="000C165A"/>
    <w:rsid w:val="000C16F2"/>
    <w:rsid w:val="000C2E19"/>
    <w:rsid w:val="000C422D"/>
    <w:rsid w:val="000C51E4"/>
    <w:rsid w:val="000C57D5"/>
    <w:rsid w:val="000C70C4"/>
    <w:rsid w:val="000D05FF"/>
    <w:rsid w:val="000D0D07"/>
    <w:rsid w:val="000D1740"/>
    <w:rsid w:val="000D1B95"/>
    <w:rsid w:val="000D2080"/>
    <w:rsid w:val="000D2A08"/>
    <w:rsid w:val="000D33C8"/>
    <w:rsid w:val="000D3DD7"/>
    <w:rsid w:val="000D4650"/>
    <w:rsid w:val="000D4797"/>
    <w:rsid w:val="000D54BA"/>
    <w:rsid w:val="000D6073"/>
    <w:rsid w:val="000D7898"/>
    <w:rsid w:val="000D78A2"/>
    <w:rsid w:val="000E0527"/>
    <w:rsid w:val="000E1E58"/>
    <w:rsid w:val="000E1E92"/>
    <w:rsid w:val="000E26C2"/>
    <w:rsid w:val="000E2886"/>
    <w:rsid w:val="000E2893"/>
    <w:rsid w:val="000E3E14"/>
    <w:rsid w:val="000E4A2D"/>
    <w:rsid w:val="000E7DBD"/>
    <w:rsid w:val="000F06C8"/>
    <w:rsid w:val="000F06D6"/>
    <w:rsid w:val="000F0E76"/>
    <w:rsid w:val="000F0EB1"/>
    <w:rsid w:val="000F1106"/>
    <w:rsid w:val="000F14DE"/>
    <w:rsid w:val="000F2E06"/>
    <w:rsid w:val="000F2F17"/>
    <w:rsid w:val="000F32FC"/>
    <w:rsid w:val="000F3ADF"/>
    <w:rsid w:val="000F3BE9"/>
    <w:rsid w:val="000F3F6C"/>
    <w:rsid w:val="000F4667"/>
    <w:rsid w:val="000F59F6"/>
    <w:rsid w:val="000F65B0"/>
    <w:rsid w:val="000F6956"/>
    <w:rsid w:val="000F6DF3"/>
    <w:rsid w:val="001005FF"/>
    <w:rsid w:val="001021D3"/>
    <w:rsid w:val="00102B6B"/>
    <w:rsid w:val="00102C5A"/>
    <w:rsid w:val="00103989"/>
    <w:rsid w:val="00104383"/>
    <w:rsid w:val="00104FC5"/>
    <w:rsid w:val="00104FFF"/>
    <w:rsid w:val="001060FD"/>
    <w:rsid w:val="001062FB"/>
    <w:rsid w:val="001063E6"/>
    <w:rsid w:val="00107BC0"/>
    <w:rsid w:val="00107BCF"/>
    <w:rsid w:val="001105C1"/>
    <w:rsid w:val="00110B25"/>
    <w:rsid w:val="00111C65"/>
    <w:rsid w:val="00111E30"/>
    <w:rsid w:val="00112DAA"/>
    <w:rsid w:val="0011332B"/>
    <w:rsid w:val="00113CF4"/>
    <w:rsid w:val="001145E2"/>
    <w:rsid w:val="001153EA"/>
    <w:rsid w:val="00115643"/>
    <w:rsid w:val="00115A75"/>
    <w:rsid w:val="00116765"/>
    <w:rsid w:val="001177CF"/>
    <w:rsid w:val="00117A76"/>
    <w:rsid w:val="00120659"/>
    <w:rsid w:val="001215CB"/>
    <w:rsid w:val="001219F5"/>
    <w:rsid w:val="00121A20"/>
    <w:rsid w:val="00121C1F"/>
    <w:rsid w:val="0012326E"/>
    <w:rsid w:val="0012377F"/>
    <w:rsid w:val="00123A59"/>
    <w:rsid w:val="00124314"/>
    <w:rsid w:val="00125117"/>
    <w:rsid w:val="00125B8A"/>
    <w:rsid w:val="00125FE4"/>
    <w:rsid w:val="00126B4A"/>
    <w:rsid w:val="0013068A"/>
    <w:rsid w:val="00132FA4"/>
    <w:rsid w:val="00132FD0"/>
    <w:rsid w:val="00133C99"/>
    <w:rsid w:val="001344C0"/>
    <w:rsid w:val="001346FA"/>
    <w:rsid w:val="00134D9C"/>
    <w:rsid w:val="00135252"/>
    <w:rsid w:val="00135F9C"/>
    <w:rsid w:val="001376D8"/>
    <w:rsid w:val="00137AB5"/>
    <w:rsid w:val="00137F0B"/>
    <w:rsid w:val="00140B5D"/>
    <w:rsid w:val="00140C16"/>
    <w:rsid w:val="001438B0"/>
    <w:rsid w:val="00144A1B"/>
    <w:rsid w:val="00145DF5"/>
    <w:rsid w:val="00150541"/>
    <w:rsid w:val="00151D3A"/>
    <w:rsid w:val="00151E23"/>
    <w:rsid w:val="00151E6A"/>
    <w:rsid w:val="001521A2"/>
    <w:rsid w:val="001526E0"/>
    <w:rsid w:val="00154F45"/>
    <w:rsid w:val="001551B5"/>
    <w:rsid w:val="00157754"/>
    <w:rsid w:val="00161694"/>
    <w:rsid w:val="0016272B"/>
    <w:rsid w:val="001639EE"/>
    <w:rsid w:val="001641C2"/>
    <w:rsid w:val="001659C1"/>
    <w:rsid w:val="00167CA3"/>
    <w:rsid w:val="00170D38"/>
    <w:rsid w:val="00171CBB"/>
    <w:rsid w:val="00173A8E"/>
    <w:rsid w:val="0017502C"/>
    <w:rsid w:val="0017588A"/>
    <w:rsid w:val="0018143F"/>
    <w:rsid w:val="001819A6"/>
    <w:rsid w:val="00181FF8"/>
    <w:rsid w:val="00182B1E"/>
    <w:rsid w:val="00183EF5"/>
    <w:rsid w:val="00184658"/>
    <w:rsid w:val="00184675"/>
    <w:rsid w:val="00185136"/>
    <w:rsid w:val="0018777C"/>
    <w:rsid w:val="00190AC1"/>
    <w:rsid w:val="00190AE3"/>
    <w:rsid w:val="001910AB"/>
    <w:rsid w:val="0019148C"/>
    <w:rsid w:val="0019341A"/>
    <w:rsid w:val="00194894"/>
    <w:rsid w:val="00196468"/>
    <w:rsid w:val="001968DF"/>
    <w:rsid w:val="0019785B"/>
    <w:rsid w:val="00197C82"/>
    <w:rsid w:val="00197DF9"/>
    <w:rsid w:val="001A0C00"/>
    <w:rsid w:val="001A1323"/>
    <w:rsid w:val="001A1472"/>
    <w:rsid w:val="001A1987"/>
    <w:rsid w:val="001A1EED"/>
    <w:rsid w:val="001A2564"/>
    <w:rsid w:val="001A2E1C"/>
    <w:rsid w:val="001A3137"/>
    <w:rsid w:val="001A3365"/>
    <w:rsid w:val="001A378C"/>
    <w:rsid w:val="001A55BD"/>
    <w:rsid w:val="001A6173"/>
    <w:rsid w:val="001A6CBA"/>
    <w:rsid w:val="001B0D97"/>
    <w:rsid w:val="001B2A66"/>
    <w:rsid w:val="001B37FF"/>
    <w:rsid w:val="001B39F3"/>
    <w:rsid w:val="001B4066"/>
    <w:rsid w:val="001B5A5D"/>
    <w:rsid w:val="001B6C40"/>
    <w:rsid w:val="001B7202"/>
    <w:rsid w:val="001C0165"/>
    <w:rsid w:val="001C1CE5"/>
    <w:rsid w:val="001C2346"/>
    <w:rsid w:val="001C2C4A"/>
    <w:rsid w:val="001C3B24"/>
    <w:rsid w:val="001C3D2A"/>
    <w:rsid w:val="001C3E7B"/>
    <w:rsid w:val="001C5248"/>
    <w:rsid w:val="001D0117"/>
    <w:rsid w:val="001D150A"/>
    <w:rsid w:val="001D1698"/>
    <w:rsid w:val="001D2BEA"/>
    <w:rsid w:val="001D51BA"/>
    <w:rsid w:val="001D53E7"/>
    <w:rsid w:val="001D6342"/>
    <w:rsid w:val="001D6771"/>
    <w:rsid w:val="001D6D53"/>
    <w:rsid w:val="001D7DE6"/>
    <w:rsid w:val="001D7FB9"/>
    <w:rsid w:val="001E0CFA"/>
    <w:rsid w:val="001E0E38"/>
    <w:rsid w:val="001E3777"/>
    <w:rsid w:val="001E4962"/>
    <w:rsid w:val="001E4C40"/>
    <w:rsid w:val="001E5659"/>
    <w:rsid w:val="001E58E2"/>
    <w:rsid w:val="001E6B6E"/>
    <w:rsid w:val="001E7505"/>
    <w:rsid w:val="001E7AED"/>
    <w:rsid w:val="001E7DD0"/>
    <w:rsid w:val="001F2DE5"/>
    <w:rsid w:val="001F3916"/>
    <w:rsid w:val="001F4073"/>
    <w:rsid w:val="001F45D8"/>
    <w:rsid w:val="001F54C5"/>
    <w:rsid w:val="001F662C"/>
    <w:rsid w:val="001F7074"/>
    <w:rsid w:val="0020038F"/>
    <w:rsid w:val="00200490"/>
    <w:rsid w:val="00200F5A"/>
    <w:rsid w:val="00201F3A"/>
    <w:rsid w:val="00203F96"/>
    <w:rsid w:val="00204B14"/>
    <w:rsid w:val="002051A3"/>
    <w:rsid w:val="0020622E"/>
    <w:rsid w:val="0020635E"/>
    <w:rsid w:val="002069B2"/>
    <w:rsid w:val="00206CFB"/>
    <w:rsid w:val="00207F06"/>
    <w:rsid w:val="00207FA3"/>
    <w:rsid w:val="00210084"/>
    <w:rsid w:val="002100B1"/>
    <w:rsid w:val="00210A1E"/>
    <w:rsid w:val="00210A5B"/>
    <w:rsid w:val="0021127B"/>
    <w:rsid w:val="00211E08"/>
    <w:rsid w:val="00214A87"/>
    <w:rsid w:val="00214DA8"/>
    <w:rsid w:val="00215423"/>
    <w:rsid w:val="00215675"/>
    <w:rsid w:val="002158FA"/>
    <w:rsid w:val="00220600"/>
    <w:rsid w:val="00220976"/>
    <w:rsid w:val="00220AF8"/>
    <w:rsid w:val="00220F59"/>
    <w:rsid w:val="002213A1"/>
    <w:rsid w:val="002224DB"/>
    <w:rsid w:val="00222563"/>
    <w:rsid w:val="0022288B"/>
    <w:rsid w:val="00222BD6"/>
    <w:rsid w:val="002237AC"/>
    <w:rsid w:val="00223FCB"/>
    <w:rsid w:val="002252C3"/>
    <w:rsid w:val="00225C54"/>
    <w:rsid w:val="0022687D"/>
    <w:rsid w:val="00226CE3"/>
    <w:rsid w:val="00227321"/>
    <w:rsid w:val="00227719"/>
    <w:rsid w:val="00227F9A"/>
    <w:rsid w:val="00230765"/>
    <w:rsid w:val="00230D18"/>
    <w:rsid w:val="0023149E"/>
    <w:rsid w:val="00231703"/>
    <w:rsid w:val="002318A3"/>
    <w:rsid w:val="002319E4"/>
    <w:rsid w:val="00232DE5"/>
    <w:rsid w:val="00233271"/>
    <w:rsid w:val="00235632"/>
    <w:rsid w:val="00235872"/>
    <w:rsid w:val="002358D0"/>
    <w:rsid w:val="00236892"/>
    <w:rsid w:val="0023692C"/>
    <w:rsid w:val="0023790C"/>
    <w:rsid w:val="00240BFD"/>
    <w:rsid w:val="00241559"/>
    <w:rsid w:val="00241AC7"/>
    <w:rsid w:val="00242580"/>
    <w:rsid w:val="00242612"/>
    <w:rsid w:val="00242645"/>
    <w:rsid w:val="002435B3"/>
    <w:rsid w:val="00244909"/>
    <w:rsid w:val="0024575F"/>
    <w:rsid w:val="002458EB"/>
    <w:rsid w:val="00245C99"/>
    <w:rsid w:val="00245EE1"/>
    <w:rsid w:val="00246367"/>
    <w:rsid w:val="00246E47"/>
    <w:rsid w:val="002500C8"/>
    <w:rsid w:val="0025043E"/>
    <w:rsid w:val="0025125E"/>
    <w:rsid w:val="002513AD"/>
    <w:rsid w:val="00253F99"/>
    <w:rsid w:val="00254D85"/>
    <w:rsid w:val="002556D8"/>
    <w:rsid w:val="00257543"/>
    <w:rsid w:val="00261145"/>
    <w:rsid w:val="002617E7"/>
    <w:rsid w:val="002623E1"/>
    <w:rsid w:val="00264228"/>
    <w:rsid w:val="00264334"/>
    <w:rsid w:val="0026473E"/>
    <w:rsid w:val="00264D6A"/>
    <w:rsid w:val="00266214"/>
    <w:rsid w:val="00266273"/>
    <w:rsid w:val="0026634C"/>
    <w:rsid w:val="0026688A"/>
    <w:rsid w:val="00266AC8"/>
    <w:rsid w:val="00267C83"/>
    <w:rsid w:val="0027023A"/>
    <w:rsid w:val="0027144F"/>
    <w:rsid w:val="00271813"/>
    <w:rsid w:val="00271F3A"/>
    <w:rsid w:val="002726B1"/>
    <w:rsid w:val="00273278"/>
    <w:rsid w:val="002736C2"/>
    <w:rsid w:val="002737F4"/>
    <w:rsid w:val="00275C07"/>
    <w:rsid w:val="002803CF"/>
    <w:rsid w:val="002805F5"/>
    <w:rsid w:val="00280751"/>
    <w:rsid w:val="00281005"/>
    <w:rsid w:val="002811EC"/>
    <w:rsid w:val="00281F65"/>
    <w:rsid w:val="0028280A"/>
    <w:rsid w:val="002844D3"/>
    <w:rsid w:val="002856AC"/>
    <w:rsid w:val="00286797"/>
    <w:rsid w:val="00286ACD"/>
    <w:rsid w:val="00287838"/>
    <w:rsid w:val="002879E3"/>
    <w:rsid w:val="002902D2"/>
    <w:rsid w:val="002907B5"/>
    <w:rsid w:val="002910F9"/>
    <w:rsid w:val="00291284"/>
    <w:rsid w:val="00292EB7"/>
    <w:rsid w:val="00293368"/>
    <w:rsid w:val="002939A5"/>
    <w:rsid w:val="00294E54"/>
    <w:rsid w:val="00295D20"/>
    <w:rsid w:val="00296227"/>
    <w:rsid w:val="00296AE0"/>
    <w:rsid w:val="00296F44"/>
    <w:rsid w:val="00297766"/>
    <w:rsid w:val="0029777D"/>
    <w:rsid w:val="002A055E"/>
    <w:rsid w:val="002A1D4E"/>
    <w:rsid w:val="002A22AD"/>
    <w:rsid w:val="002A2869"/>
    <w:rsid w:val="002A46C4"/>
    <w:rsid w:val="002A4878"/>
    <w:rsid w:val="002A4FEA"/>
    <w:rsid w:val="002A5677"/>
    <w:rsid w:val="002B0038"/>
    <w:rsid w:val="002B15FD"/>
    <w:rsid w:val="002B2199"/>
    <w:rsid w:val="002B24D6"/>
    <w:rsid w:val="002B251D"/>
    <w:rsid w:val="002B2A18"/>
    <w:rsid w:val="002B35FF"/>
    <w:rsid w:val="002B3ED9"/>
    <w:rsid w:val="002B4400"/>
    <w:rsid w:val="002B462F"/>
    <w:rsid w:val="002B5240"/>
    <w:rsid w:val="002B59A8"/>
    <w:rsid w:val="002B6C3F"/>
    <w:rsid w:val="002C02AC"/>
    <w:rsid w:val="002C0568"/>
    <w:rsid w:val="002C0971"/>
    <w:rsid w:val="002C0F16"/>
    <w:rsid w:val="002C10B2"/>
    <w:rsid w:val="002C120C"/>
    <w:rsid w:val="002C198D"/>
    <w:rsid w:val="002C2399"/>
    <w:rsid w:val="002C3E42"/>
    <w:rsid w:val="002C41E6"/>
    <w:rsid w:val="002C45D6"/>
    <w:rsid w:val="002C49D9"/>
    <w:rsid w:val="002C4D21"/>
    <w:rsid w:val="002C5F50"/>
    <w:rsid w:val="002C6769"/>
    <w:rsid w:val="002C7609"/>
    <w:rsid w:val="002D071A"/>
    <w:rsid w:val="002D0F08"/>
    <w:rsid w:val="002D34B2"/>
    <w:rsid w:val="002D375B"/>
    <w:rsid w:val="002D3FF8"/>
    <w:rsid w:val="002D44F3"/>
    <w:rsid w:val="002D44F5"/>
    <w:rsid w:val="002D48B0"/>
    <w:rsid w:val="002D5B37"/>
    <w:rsid w:val="002D7637"/>
    <w:rsid w:val="002E17F2"/>
    <w:rsid w:val="002E1D06"/>
    <w:rsid w:val="002E1FDB"/>
    <w:rsid w:val="002E35A7"/>
    <w:rsid w:val="002E613C"/>
    <w:rsid w:val="002E7277"/>
    <w:rsid w:val="002E7CAE"/>
    <w:rsid w:val="002F009E"/>
    <w:rsid w:val="002F2771"/>
    <w:rsid w:val="002F37A9"/>
    <w:rsid w:val="002F54EA"/>
    <w:rsid w:val="002F6CE2"/>
    <w:rsid w:val="002F7F54"/>
    <w:rsid w:val="00300386"/>
    <w:rsid w:val="00300450"/>
    <w:rsid w:val="003004C0"/>
    <w:rsid w:val="003005F3"/>
    <w:rsid w:val="003009C3"/>
    <w:rsid w:val="00300AE4"/>
    <w:rsid w:val="00301CE6"/>
    <w:rsid w:val="0030234E"/>
    <w:rsid w:val="0030256B"/>
    <w:rsid w:val="0030500A"/>
    <w:rsid w:val="0030501F"/>
    <w:rsid w:val="003060E5"/>
    <w:rsid w:val="00306D0B"/>
    <w:rsid w:val="00307029"/>
    <w:rsid w:val="00307BA1"/>
    <w:rsid w:val="0031079E"/>
    <w:rsid w:val="00311702"/>
    <w:rsid w:val="003117B2"/>
    <w:rsid w:val="00311E82"/>
    <w:rsid w:val="0031311B"/>
    <w:rsid w:val="00313749"/>
    <w:rsid w:val="00313FD6"/>
    <w:rsid w:val="003143BD"/>
    <w:rsid w:val="003143D1"/>
    <w:rsid w:val="0031455A"/>
    <w:rsid w:val="00314E8B"/>
    <w:rsid w:val="00315236"/>
    <w:rsid w:val="00315363"/>
    <w:rsid w:val="00315BF1"/>
    <w:rsid w:val="00316062"/>
    <w:rsid w:val="00316793"/>
    <w:rsid w:val="00316C81"/>
    <w:rsid w:val="003203ED"/>
    <w:rsid w:val="00321218"/>
    <w:rsid w:val="00321BCA"/>
    <w:rsid w:val="0032224E"/>
    <w:rsid w:val="0032273B"/>
    <w:rsid w:val="00322C9F"/>
    <w:rsid w:val="00323245"/>
    <w:rsid w:val="00323A3D"/>
    <w:rsid w:val="00324D23"/>
    <w:rsid w:val="003262EE"/>
    <w:rsid w:val="00331751"/>
    <w:rsid w:val="0033204D"/>
    <w:rsid w:val="00334579"/>
    <w:rsid w:val="00334957"/>
    <w:rsid w:val="00334EB1"/>
    <w:rsid w:val="00335858"/>
    <w:rsid w:val="00335945"/>
    <w:rsid w:val="003361C9"/>
    <w:rsid w:val="00336BDA"/>
    <w:rsid w:val="00337CC2"/>
    <w:rsid w:val="00337DFA"/>
    <w:rsid w:val="003416C1"/>
    <w:rsid w:val="0034210E"/>
    <w:rsid w:val="00342BD7"/>
    <w:rsid w:val="00344F77"/>
    <w:rsid w:val="003469C1"/>
    <w:rsid w:val="00346C9E"/>
    <w:rsid w:val="00346DB5"/>
    <w:rsid w:val="003471C5"/>
    <w:rsid w:val="003477B1"/>
    <w:rsid w:val="00347B4D"/>
    <w:rsid w:val="00351A27"/>
    <w:rsid w:val="00352E41"/>
    <w:rsid w:val="00352E56"/>
    <w:rsid w:val="00353819"/>
    <w:rsid w:val="00355FBD"/>
    <w:rsid w:val="00356747"/>
    <w:rsid w:val="00357380"/>
    <w:rsid w:val="003602D9"/>
    <w:rsid w:val="003604CE"/>
    <w:rsid w:val="003610D9"/>
    <w:rsid w:val="003631F1"/>
    <w:rsid w:val="00363410"/>
    <w:rsid w:val="0036514B"/>
    <w:rsid w:val="00366411"/>
    <w:rsid w:val="00370E47"/>
    <w:rsid w:val="00371BCC"/>
    <w:rsid w:val="00372E07"/>
    <w:rsid w:val="003742AC"/>
    <w:rsid w:val="00375B0B"/>
    <w:rsid w:val="00376E6F"/>
    <w:rsid w:val="0037711A"/>
    <w:rsid w:val="00377923"/>
    <w:rsid w:val="00377BDE"/>
    <w:rsid w:val="00377CE1"/>
    <w:rsid w:val="003813F6"/>
    <w:rsid w:val="00383153"/>
    <w:rsid w:val="00384B58"/>
    <w:rsid w:val="003854DF"/>
    <w:rsid w:val="0038563F"/>
    <w:rsid w:val="00385BF0"/>
    <w:rsid w:val="00390637"/>
    <w:rsid w:val="00391EBF"/>
    <w:rsid w:val="003920EE"/>
    <w:rsid w:val="003939FF"/>
    <w:rsid w:val="00393E0C"/>
    <w:rsid w:val="00396012"/>
    <w:rsid w:val="0039601E"/>
    <w:rsid w:val="003A1CA8"/>
    <w:rsid w:val="003A1DFB"/>
    <w:rsid w:val="003A2223"/>
    <w:rsid w:val="003A2A0F"/>
    <w:rsid w:val="003A2D2A"/>
    <w:rsid w:val="003A45A1"/>
    <w:rsid w:val="003A5203"/>
    <w:rsid w:val="003A5585"/>
    <w:rsid w:val="003A5B0A"/>
    <w:rsid w:val="003A6BAC"/>
    <w:rsid w:val="003A70A4"/>
    <w:rsid w:val="003A7EF3"/>
    <w:rsid w:val="003B159C"/>
    <w:rsid w:val="003B199C"/>
    <w:rsid w:val="003B3299"/>
    <w:rsid w:val="003B369F"/>
    <w:rsid w:val="003B36A3"/>
    <w:rsid w:val="003B5656"/>
    <w:rsid w:val="003B5FFD"/>
    <w:rsid w:val="003B64BB"/>
    <w:rsid w:val="003B7371"/>
    <w:rsid w:val="003B75FA"/>
    <w:rsid w:val="003B7A12"/>
    <w:rsid w:val="003B7FE5"/>
    <w:rsid w:val="003C0DC1"/>
    <w:rsid w:val="003C11C8"/>
    <w:rsid w:val="003C1BC3"/>
    <w:rsid w:val="003C1DB2"/>
    <w:rsid w:val="003C254C"/>
    <w:rsid w:val="003C256F"/>
    <w:rsid w:val="003C2702"/>
    <w:rsid w:val="003C6781"/>
    <w:rsid w:val="003C769F"/>
    <w:rsid w:val="003C7806"/>
    <w:rsid w:val="003D0611"/>
    <w:rsid w:val="003D109F"/>
    <w:rsid w:val="003D2478"/>
    <w:rsid w:val="003D2FD5"/>
    <w:rsid w:val="003D36AA"/>
    <w:rsid w:val="003D3C45"/>
    <w:rsid w:val="003D402A"/>
    <w:rsid w:val="003D53C9"/>
    <w:rsid w:val="003D5B1F"/>
    <w:rsid w:val="003D7A49"/>
    <w:rsid w:val="003D7D4C"/>
    <w:rsid w:val="003D7D86"/>
    <w:rsid w:val="003E09A2"/>
    <w:rsid w:val="003E15FA"/>
    <w:rsid w:val="003E2A9B"/>
    <w:rsid w:val="003E3788"/>
    <w:rsid w:val="003E55E4"/>
    <w:rsid w:val="003E5951"/>
    <w:rsid w:val="003E713A"/>
    <w:rsid w:val="003E74E3"/>
    <w:rsid w:val="003F05C7"/>
    <w:rsid w:val="003F09DD"/>
    <w:rsid w:val="003F12C3"/>
    <w:rsid w:val="003F18AD"/>
    <w:rsid w:val="003F1BF1"/>
    <w:rsid w:val="003F2CD4"/>
    <w:rsid w:val="003F346F"/>
    <w:rsid w:val="003F5FD7"/>
    <w:rsid w:val="003F6462"/>
    <w:rsid w:val="003F687D"/>
    <w:rsid w:val="003F6BBE"/>
    <w:rsid w:val="004000E8"/>
    <w:rsid w:val="0040048C"/>
    <w:rsid w:val="00400579"/>
    <w:rsid w:val="004005E0"/>
    <w:rsid w:val="00402AE4"/>
    <w:rsid w:val="00402E2B"/>
    <w:rsid w:val="004036A9"/>
    <w:rsid w:val="0040512B"/>
    <w:rsid w:val="00405CA5"/>
    <w:rsid w:val="00407CD3"/>
    <w:rsid w:val="00410134"/>
    <w:rsid w:val="0041078C"/>
    <w:rsid w:val="00410B72"/>
    <w:rsid w:val="00410F18"/>
    <w:rsid w:val="00411754"/>
    <w:rsid w:val="0041263E"/>
    <w:rsid w:val="004135BD"/>
    <w:rsid w:val="004137FF"/>
    <w:rsid w:val="00413AAC"/>
    <w:rsid w:val="00413BAB"/>
    <w:rsid w:val="00413E92"/>
    <w:rsid w:val="004140B4"/>
    <w:rsid w:val="0041466E"/>
    <w:rsid w:val="00414E01"/>
    <w:rsid w:val="0041521A"/>
    <w:rsid w:val="00415847"/>
    <w:rsid w:val="004166E0"/>
    <w:rsid w:val="00416AEC"/>
    <w:rsid w:val="00416BB1"/>
    <w:rsid w:val="00416DA0"/>
    <w:rsid w:val="004205EB"/>
    <w:rsid w:val="00421105"/>
    <w:rsid w:val="00421294"/>
    <w:rsid w:val="00421D6E"/>
    <w:rsid w:val="00421DF5"/>
    <w:rsid w:val="004225C9"/>
    <w:rsid w:val="00422AA4"/>
    <w:rsid w:val="00422ACA"/>
    <w:rsid w:val="004242F4"/>
    <w:rsid w:val="004257C6"/>
    <w:rsid w:val="00425948"/>
    <w:rsid w:val="00425BDC"/>
    <w:rsid w:val="00426529"/>
    <w:rsid w:val="00427248"/>
    <w:rsid w:val="004276AC"/>
    <w:rsid w:val="00427818"/>
    <w:rsid w:val="004278A2"/>
    <w:rsid w:val="00427CFD"/>
    <w:rsid w:val="00430F4D"/>
    <w:rsid w:val="004311E0"/>
    <w:rsid w:val="0043364E"/>
    <w:rsid w:val="00433CAB"/>
    <w:rsid w:val="004347B0"/>
    <w:rsid w:val="004349FF"/>
    <w:rsid w:val="00435B2C"/>
    <w:rsid w:val="00437447"/>
    <w:rsid w:val="00437DAE"/>
    <w:rsid w:val="00441612"/>
    <w:rsid w:val="00441A92"/>
    <w:rsid w:val="00441F4B"/>
    <w:rsid w:val="00442FDB"/>
    <w:rsid w:val="004431DC"/>
    <w:rsid w:val="00443C8A"/>
    <w:rsid w:val="004443D7"/>
    <w:rsid w:val="00444884"/>
    <w:rsid w:val="00444AB0"/>
    <w:rsid w:val="00444F56"/>
    <w:rsid w:val="00445116"/>
    <w:rsid w:val="00446488"/>
    <w:rsid w:val="00450588"/>
    <w:rsid w:val="00450702"/>
    <w:rsid w:val="00450A9C"/>
    <w:rsid w:val="004517AA"/>
    <w:rsid w:val="00452CAC"/>
    <w:rsid w:val="00453303"/>
    <w:rsid w:val="004556E9"/>
    <w:rsid w:val="00455DFA"/>
    <w:rsid w:val="00457565"/>
    <w:rsid w:val="00457B71"/>
    <w:rsid w:val="00457EB4"/>
    <w:rsid w:val="0046123E"/>
    <w:rsid w:val="00461ACE"/>
    <w:rsid w:val="004632F1"/>
    <w:rsid w:val="004659E8"/>
    <w:rsid w:val="00465E70"/>
    <w:rsid w:val="004669E2"/>
    <w:rsid w:val="00466CA9"/>
    <w:rsid w:val="004671EB"/>
    <w:rsid w:val="00470C31"/>
    <w:rsid w:val="00470D2F"/>
    <w:rsid w:val="00471528"/>
    <w:rsid w:val="004715D5"/>
    <w:rsid w:val="00471DE0"/>
    <w:rsid w:val="004734D0"/>
    <w:rsid w:val="0047556B"/>
    <w:rsid w:val="00475DBF"/>
    <w:rsid w:val="00476377"/>
    <w:rsid w:val="00476C66"/>
    <w:rsid w:val="00477138"/>
    <w:rsid w:val="00477768"/>
    <w:rsid w:val="00477AC2"/>
    <w:rsid w:val="00477D72"/>
    <w:rsid w:val="004829C8"/>
    <w:rsid w:val="00483000"/>
    <w:rsid w:val="00483908"/>
    <w:rsid w:val="004841D5"/>
    <w:rsid w:val="00484663"/>
    <w:rsid w:val="0048486A"/>
    <w:rsid w:val="004864B8"/>
    <w:rsid w:val="00490B88"/>
    <w:rsid w:val="00490EBE"/>
    <w:rsid w:val="00492BC5"/>
    <w:rsid w:val="004960F5"/>
    <w:rsid w:val="00496472"/>
    <w:rsid w:val="004964F1"/>
    <w:rsid w:val="004A16BC"/>
    <w:rsid w:val="004A1BB5"/>
    <w:rsid w:val="004A2028"/>
    <w:rsid w:val="004A21BB"/>
    <w:rsid w:val="004A22DD"/>
    <w:rsid w:val="004A2B94"/>
    <w:rsid w:val="004A70AE"/>
    <w:rsid w:val="004A7C2B"/>
    <w:rsid w:val="004B18B3"/>
    <w:rsid w:val="004B2326"/>
    <w:rsid w:val="004B3E70"/>
    <w:rsid w:val="004B4F19"/>
    <w:rsid w:val="004B4F66"/>
    <w:rsid w:val="004B6234"/>
    <w:rsid w:val="004B6CE0"/>
    <w:rsid w:val="004B6F6A"/>
    <w:rsid w:val="004B7C0C"/>
    <w:rsid w:val="004B7F3E"/>
    <w:rsid w:val="004C12BB"/>
    <w:rsid w:val="004C379B"/>
    <w:rsid w:val="004C3898"/>
    <w:rsid w:val="004C4072"/>
    <w:rsid w:val="004C554D"/>
    <w:rsid w:val="004C6192"/>
    <w:rsid w:val="004C75A9"/>
    <w:rsid w:val="004D0A6E"/>
    <w:rsid w:val="004D140A"/>
    <w:rsid w:val="004D1530"/>
    <w:rsid w:val="004D3694"/>
    <w:rsid w:val="004D36B1"/>
    <w:rsid w:val="004D388A"/>
    <w:rsid w:val="004D46CF"/>
    <w:rsid w:val="004D7EBD"/>
    <w:rsid w:val="004E00D1"/>
    <w:rsid w:val="004E2680"/>
    <w:rsid w:val="004E28F9"/>
    <w:rsid w:val="004E327C"/>
    <w:rsid w:val="004E341B"/>
    <w:rsid w:val="004E34C4"/>
    <w:rsid w:val="004E38E7"/>
    <w:rsid w:val="004E3B73"/>
    <w:rsid w:val="004E462E"/>
    <w:rsid w:val="004E56DC"/>
    <w:rsid w:val="004E6334"/>
    <w:rsid w:val="004E636E"/>
    <w:rsid w:val="004E76F4"/>
    <w:rsid w:val="004E7700"/>
    <w:rsid w:val="004E7FAE"/>
    <w:rsid w:val="004F0B4E"/>
    <w:rsid w:val="004F0B6C"/>
    <w:rsid w:val="004F194B"/>
    <w:rsid w:val="004F1B01"/>
    <w:rsid w:val="004F2078"/>
    <w:rsid w:val="004F26F0"/>
    <w:rsid w:val="004F4AEC"/>
    <w:rsid w:val="004F4DA3"/>
    <w:rsid w:val="004F4DB5"/>
    <w:rsid w:val="0050034C"/>
    <w:rsid w:val="00500896"/>
    <w:rsid w:val="00502322"/>
    <w:rsid w:val="00503CF0"/>
    <w:rsid w:val="00504AA6"/>
    <w:rsid w:val="00504C12"/>
    <w:rsid w:val="00506557"/>
    <w:rsid w:val="0050677A"/>
    <w:rsid w:val="0050689C"/>
    <w:rsid w:val="00507533"/>
    <w:rsid w:val="005077FF"/>
    <w:rsid w:val="005108D8"/>
    <w:rsid w:val="00511178"/>
    <w:rsid w:val="005112AA"/>
    <w:rsid w:val="005115FB"/>
    <w:rsid w:val="005116F9"/>
    <w:rsid w:val="005153A7"/>
    <w:rsid w:val="005162D5"/>
    <w:rsid w:val="0051727B"/>
    <w:rsid w:val="00520D3F"/>
    <w:rsid w:val="00521385"/>
    <w:rsid w:val="005219CF"/>
    <w:rsid w:val="00521BEE"/>
    <w:rsid w:val="00524B41"/>
    <w:rsid w:val="00526773"/>
    <w:rsid w:val="00532943"/>
    <w:rsid w:val="005332B7"/>
    <w:rsid w:val="00534B59"/>
    <w:rsid w:val="00536759"/>
    <w:rsid w:val="00537C62"/>
    <w:rsid w:val="00544710"/>
    <w:rsid w:val="00546970"/>
    <w:rsid w:val="00550672"/>
    <w:rsid w:val="00550DBE"/>
    <w:rsid w:val="005512F3"/>
    <w:rsid w:val="00551522"/>
    <w:rsid w:val="00551A18"/>
    <w:rsid w:val="005520B0"/>
    <w:rsid w:val="00553374"/>
    <w:rsid w:val="00554236"/>
    <w:rsid w:val="00554E19"/>
    <w:rsid w:val="00554EA7"/>
    <w:rsid w:val="0055513B"/>
    <w:rsid w:val="005559E4"/>
    <w:rsid w:val="00556C65"/>
    <w:rsid w:val="00557183"/>
    <w:rsid w:val="005602F7"/>
    <w:rsid w:val="00560641"/>
    <w:rsid w:val="0056121F"/>
    <w:rsid w:val="00561379"/>
    <w:rsid w:val="005629B1"/>
    <w:rsid w:val="005631D3"/>
    <w:rsid w:val="0056594E"/>
    <w:rsid w:val="00567B64"/>
    <w:rsid w:val="00567CA5"/>
    <w:rsid w:val="005712B5"/>
    <w:rsid w:val="0057220A"/>
    <w:rsid w:val="005722D6"/>
    <w:rsid w:val="00572505"/>
    <w:rsid w:val="00572782"/>
    <w:rsid w:val="005743E1"/>
    <w:rsid w:val="00577E08"/>
    <w:rsid w:val="0058026C"/>
    <w:rsid w:val="005806D8"/>
    <w:rsid w:val="00581C26"/>
    <w:rsid w:val="00581E57"/>
    <w:rsid w:val="00582241"/>
    <w:rsid w:val="00582809"/>
    <w:rsid w:val="00584444"/>
    <w:rsid w:val="00584725"/>
    <w:rsid w:val="00584C70"/>
    <w:rsid w:val="00586647"/>
    <w:rsid w:val="00586A88"/>
    <w:rsid w:val="00586E91"/>
    <w:rsid w:val="0058798C"/>
    <w:rsid w:val="00587BBD"/>
    <w:rsid w:val="005900FA"/>
    <w:rsid w:val="00590515"/>
    <w:rsid w:val="00590D39"/>
    <w:rsid w:val="00590F7D"/>
    <w:rsid w:val="0059213B"/>
    <w:rsid w:val="00592281"/>
    <w:rsid w:val="005922FB"/>
    <w:rsid w:val="00592628"/>
    <w:rsid w:val="005935A4"/>
    <w:rsid w:val="00593CE6"/>
    <w:rsid w:val="0059430A"/>
    <w:rsid w:val="005948C2"/>
    <w:rsid w:val="00595DCA"/>
    <w:rsid w:val="005960F0"/>
    <w:rsid w:val="00596F2C"/>
    <w:rsid w:val="0059779B"/>
    <w:rsid w:val="005A1296"/>
    <w:rsid w:val="005A1F8B"/>
    <w:rsid w:val="005A209A"/>
    <w:rsid w:val="005A662D"/>
    <w:rsid w:val="005A6C0A"/>
    <w:rsid w:val="005A7E4A"/>
    <w:rsid w:val="005B1409"/>
    <w:rsid w:val="005B162C"/>
    <w:rsid w:val="005B16D4"/>
    <w:rsid w:val="005B1E37"/>
    <w:rsid w:val="005B35D7"/>
    <w:rsid w:val="005B392A"/>
    <w:rsid w:val="005B3AA3"/>
    <w:rsid w:val="005B6C71"/>
    <w:rsid w:val="005B6F83"/>
    <w:rsid w:val="005B792F"/>
    <w:rsid w:val="005C1A38"/>
    <w:rsid w:val="005C2193"/>
    <w:rsid w:val="005C33B0"/>
    <w:rsid w:val="005C3874"/>
    <w:rsid w:val="005C4DE4"/>
    <w:rsid w:val="005C74FB"/>
    <w:rsid w:val="005D035C"/>
    <w:rsid w:val="005D0930"/>
    <w:rsid w:val="005D1007"/>
    <w:rsid w:val="005D1602"/>
    <w:rsid w:val="005D309B"/>
    <w:rsid w:val="005D49A1"/>
    <w:rsid w:val="005D4D62"/>
    <w:rsid w:val="005D5B0E"/>
    <w:rsid w:val="005D7B17"/>
    <w:rsid w:val="005E041F"/>
    <w:rsid w:val="005E12C7"/>
    <w:rsid w:val="005E2266"/>
    <w:rsid w:val="005E288C"/>
    <w:rsid w:val="005E3135"/>
    <w:rsid w:val="005E385F"/>
    <w:rsid w:val="005E4513"/>
    <w:rsid w:val="005E57EA"/>
    <w:rsid w:val="005E5B81"/>
    <w:rsid w:val="005F0BCD"/>
    <w:rsid w:val="005F0FDB"/>
    <w:rsid w:val="005F1DBA"/>
    <w:rsid w:val="005F2430"/>
    <w:rsid w:val="005F2CB1"/>
    <w:rsid w:val="005F3017"/>
    <w:rsid w:val="005F3025"/>
    <w:rsid w:val="005F35D3"/>
    <w:rsid w:val="005F38F9"/>
    <w:rsid w:val="005F618C"/>
    <w:rsid w:val="005F62F0"/>
    <w:rsid w:val="005F6977"/>
    <w:rsid w:val="005F6D39"/>
    <w:rsid w:val="005F70BD"/>
    <w:rsid w:val="005F7AD1"/>
    <w:rsid w:val="00601F0A"/>
    <w:rsid w:val="00602791"/>
    <w:rsid w:val="0060283C"/>
    <w:rsid w:val="00602D58"/>
    <w:rsid w:val="00604F14"/>
    <w:rsid w:val="0061140E"/>
    <w:rsid w:val="0061198F"/>
    <w:rsid w:val="00611B83"/>
    <w:rsid w:val="00613257"/>
    <w:rsid w:val="006139D8"/>
    <w:rsid w:val="00613AC6"/>
    <w:rsid w:val="0061408B"/>
    <w:rsid w:val="0061699A"/>
    <w:rsid w:val="00616C87"/>
    <w:rsid w:val="006170B4"/>
    <w:rsid w:val="00620A71"/>
    <w:rsid w:val="00620D80"/>
    <w:rsid w:val="0062235B"/>
    <w:rsid w:val="00622F27"/>
    <w:rsid w:val="006234A6"/>
    <w:rsid w:val="00624C2F"/>
    <w:rsid w:val="00626064"/>
    <w:rsid w:val="0062782F"/>
    <w:rsid w:val="00627FE9"/>
    <w:rsid w:val="00630001"/>
    <w:rsid w:val="006300FF"/>
    <w:rsid w:val="00630148"/>
    <w:rsid w:val="00630CFF"/>
    <w:rsid w:val="00630DE1"/>
    <w:rsid w:val="006311B3"/>
    <w:rsid w:val="0063184E"/>
    <w:rsid w:val="00632250"/>
    <w:rsid w:val="0063284C"/>
    <w:rsid w:val="0063480A"/>
    <w:rsid w:val="0063490C"/>
    <w:rsid w:val="00636398"/>
    <w:rsid w:val="006368D3"/>
    <w:rsid w:val="00637155"/>
    <w:rsid w:val="006377EC"/>
    <w:rsid w:val="00637A90"/>
    <w:rsid w:val="0064151F"/>
    <w:rsid w:val="00641533"/>
    <w:rsid w:val="0064208D"/>
    <w:rsid w:val="00643475"/>
    <w:rsid w:val="00643581"/>
    <w:rsid w:val="0064396A"/>
    <w:rsid w:val="00643E44"/>
    <w:rsid w:val="0064624E"/>
    <w:rsid w:val="006463CF"/>
    <w:rsid w:val="00646744"/>
    <w:rsid w:val="0064788F"/>
    <w:rsid w:val="00650AB9"/>
    <w:rsid w:val="00650DE1"/>
    <w:rsid w:val="0065129D"/>
    <w:rsid w:val="00653C4A"/>
    <w:rsid w:val="00654972"/>
    <w:rsid w:val="0065543A"/>
    <w:rsid w:val="00655733"/>
    <w:rsid w:val="00655ACD"/>
    <w:rsid w:val="00656A92"/>
    <w:rsid w:val="00656DDE"/>
    <w:rsid w:val="00656FD4"/>
    <w:rsid w:val="00657B5D"/>
    <w:rsid w:val="0066011D"/>
    <w:rsid w:val="006607C0"/>
    <w:rsid w:val="00660C5D"/>
    <w:rsid w:val="00660F27"/>
    <w:rsid w:val="006613A6"/>
    <w:rsid w:val="006627A2"/>
    <w:rsid w:val="006634E6"/>
    <w:rsid w:val="00663E72"/>
    <w:rsid w:val="00664DBD"/>
    <w:rsid w:val="006654CC"/>
    <w:rsid w:val="006655EE"/>
    <w:rsid w:val="00666F47"/>
    <w:rsid w:val="00667A9A"/>
    <w:rsid w:val="00667EE7"/>
    <w:rsid w:val="00670123"/>
    <w:rsid w:val="0067014F"/>
    <w:rsid w:val="00670922"/>
    <w:rsid w:val="00670BE1"/>
    <w:rsid w:val="00670E6C"/>
    <w:rsid w:val="00671C84"/>
    <w:rsid w:val="0067218F"/>
    <w:rsid w:val="00672257"/>
    <w:rsid w:val="006741F2"/>
    <w:rsid w:val="0067466B"/>
    <w:rsid w:val="00674CC3"/>
    <w:rsid w:val="00675A87"/>
    <w:rsid w:val="00675C72"/>
    <w:rsid w:val="00675D9C"/>
    <w:rsid w:val="0067664F"/>
    <w:rsid w:val="00676DBC"/>
    <w:rsid w:val="006771F9"/>
    <w:rsid w:val="006776D7"/>
    <w:rsid w:val="00681003"/>
    <w:rsid w:val="006817C9"/>
    <w:rsid w:val="0068384D"/>
    <w:rsid w:val="00683D25"/>
    <w:rsid w:val="00683ECE"/>
    <w:rsid w:val="00684279"/>
    <w:rsid w:val="006844F4"/>
    <w:rsid w:val="00685AAE"/>
    <w:rsid w:val="00685ACE"/>
    <w:rsid w:val="0068687B"/>
    <w:rsid w:val="0069513F"/>
    <w:rsid w:val="00695FC2"/>
    <w:rsid w:val="00695FF3"/>
    <w:rsid w:val="00696949"/>
    <w:rsid w:val="00697052"/>
    <w:rsid w:val="00697EEB"/>
    <w:rsid w:val="006A0996"/>
    <w:rsid w:val="006A2628"/>
    <w:rsid w:val="006A2DB3"/>
    <w:rsid w:val="006A42C3"/>
    <w:rsid w:val="006A46FB"/>
    <w:rsid w:val="006A4F89"/>
    <w:rsid w:val="006A5E28"/>
    <w:rsid w:val="006A697B"/>
    <w:rsid w:val="006A74BF"/>
    <w:rsid w:val="006A7AFF"/>
    <w:rsid w:val="006B12AF"/>
    <w:rsid w:val="006B1816"/>
    <w:rsid w:val="006B2099"/>
    <w:rsid w:val="006B212A"/>
    <w:rsid w:val="006B26E6"/>
    <w:rsid w:val="006B3454"/>
    <w:rsid w:val="006B3532"/>
    <w:rsid w:val="006B50CF"/>
    <w:rsid w:val="006B524A"/>
    <w:rsid w:val="006B62DC"/>
    <w:rsid w:val="006B7977"/>
    <w:rsid w:val="006C03B8"/>
    <w:rsid w:val="006C0FE6"/>
    <w:rsid w:val="006C226F"/>
    <w:rsid w:val="006C3F38"/>
    <w:rsid w:val="006C4B3B"/>
    <w:rsid w:val="006C5EC9"/>
    <w:rsid w:val="006C6059"/>
    <w:rsid w:val="006C7522"/>
    <w:rsid w:val="006D17D6"/>
    <w:rsid w:val="006D21CE"/>
    <w:rsid w:val="006D474F"/>
    <w:rsid w:val="006D4907"/>
    <w:rsid w:val="006D5760"/>
    <w:rsid w:val="006D6AB1"/>
    <w:rsid w:val="006D6F08"/>
    <w:rsid w:val="006D7941"/>
    <w:rsid w:val="006E062C"/>
    <w:rsid w:val="006E0D09"/>
    <w:rsid w:val="006E0D85"/>
    <w:rsid w:val="006E1C82"/>
    <w:rsid w:val="006E28B7"/>
    <w:rsid w:val="006E2A9B"/>
    <w:rsid w:val="006E2FAD"/>
    <w:rsid w:val="006E3310"/>
    <w:rsid w:val="006E4E39"/>
    <w:rsid w:val="006E565E"/>
    <w:rsid w:val="006E673D"/>
    <w:rsid w:val="006E7D3B"/>
    <w:rsid w:val="006F017A"/>
    <w:rsid w:val="006F0CC3"/>
    <w:rsid w:val="006F1B70"/>
    <w:rsid w:val="006F1D40"/>
    <w:rsid w:val="006F2B0E"/>
    <w:rsid w:val="006F341D"/>
    <w:rsid w:val="006F3CDE"/>
    <w:rsid w:val="006F4583"/>
    <w:rsid w:val="006F534C"/>
    <w:rsid w:val="006F58D4"/>
    <w:rsid w:val="006F6582"/>
    <w:rsid w:val="0070011C"/>
    <w:rsid w:val="00700C79"/>
    <w:rsid w:val="0070325F"/>
    <w:rsid w:val="0070346E"/>
    <w:rsid w:val="00703C54"/>
    <w:rsid w:val="00704885"/>
    <w:rsid w:val="00704CF2"/>
    <w:rsid w:val="00704EDB"/>
    <w:rsid w:val="0070501F"/>
    <w:rsid w:val="00706101"/>
    <w:rsid w:val="00707072"/>
    <w:rsid w:val="007073CD"/>
    <w:rsid w:val="00707D61"/>
    <w:rsid w:val="0071131A"/>
    <w:rsid w:val="00712287"/>
    <w:rsid w:val="00712772"/>
    <w:rsid w:val="007127D5"/>
    <w:rsid w:val="00713008"/>
    <w:rsid w:val="00713A5C"/>
    <w:rsid w:val="007148D3"/>
    <w:rsid w:val="00715B9A"/>
    <w:rsid w:val="00717539"/>
    <w:rsid w:val="00717DC2"/>
    <w:rsid w:val="007212FC"/>
    <w:rsid w:val="00722C48"/>
    <w:rsid w:val="00723C95"/>
    <w:rsid w:val="00723F37"/>
    <w:rsid w:val="0072536A"/>
    <w:rsid w:val="007257D0"/>
    <w:rsid w:val="00726624"/>
    <w:rsid w:val="00726A46"/>
    <w:rsid w:val="00726B2D"/>
    <w:rsid w:val="00726EA6"/>
    <w:rsid w:val="00727208"/>
    <w:rsid w:val="00727680"/>
    <w:rsid w:val="00730E29"/>
    <w:rsid w:val="00730FF2"/>
    <w:rsid w:val="0073265F"/>
    <w:rsid w:val="007345D9"/>
    <w:rsid w:val="007348B1"/>
    <w:rsid w:val="007362A6"/>
    <w:rsid w:val="0073667E"/>
    <w:rsid w:val="00736A26"/>
    <w:rsid w:val="00736D7D"/>
    <w:rsid w:val="00740E58"/>
    <w:rsid w:val="00741792"/>
    <w:rsid w:val="007418DF"/>
    <w:rsid w:val="00743035"/>
    <w:rsid w:val="007437AF"/>
    <w:rsid w:val="00743BC0"/>
    <w:rsid w:val="007445A0"/>
    <w:rsid w:val="0074524B"/>
    <w:rsid w:val="00745BB4"/>
    <w:rsid w:val="00746CE8"/>
    <w:rsid w:val="00746D0E"/>
    <w:rsid w:val="0074712D"/>
    <w:rsid w:val="00747475"/>
    <w:rsid w:val="00747D3F"/>
    <w:rsid w:val="00747D8B"/>
    <w:rsid w:val="00751228"/>
    <w:rsid w:val="00751BD2"/>
    <w:rsid w:val="00752AD1"/>
    <w:rsid w:val="00753329"/>
    <w:rsid w:val="00753A9B"/>
    <w:rsid w:val="007571E1"/>
    <w:rsid w:val="00757753"/>
    <w:rsid w:val="00757A16"/>
    <w:rsid w:val="00757C51"/>
    <w:rsid w:val="007604B2"/>
    <w:rsid w:val="00760747"/>
    <w:rsid w:val="00762041"/>
    <w:rsid w:val="00762EE0"/>
    <w:rsid w:val="00763B6F"/>
    <w:rsid w:val="00765281"/>
    <w:rsid w:val="007652ED"/>
    <w:rsid w:val="00766BAD"/>
    <w:rsid w:val="00766FAF"/>
    <w:rsid w:val="007710E0"/>
    <w:rsid w:val="0077140E"/>
    <w:rsid w:val="007729A2"/>
    <w:rsid w:val="007733DE"/>
    <w:rsid w:val="00773832"/>
    <w:rsid w:val="007743DC"/>
    <w:rsid w:val="00774854"/>
    <w:rsid w:val="00774A01"/>
    <w:rsid w:val="007755F2"/>
    <w:rsid w:val="007766AC"/>
    <w:rsid w:val="00776971"/>
    <w:rsid w:val="00777996"/>
    <w:rsid w:val="00780A80"/>
    <w:rsid w:val="007812FA"/>
    <w:rsid w:val="0078177E"/>
    <w:rsid w:val="007818A8"/>
    <w:rsid w:val="00781AF1"/>
    <w:rsid w:val="00782D67"/>
    <w:rsid w:val="0078304C"/>
    <w:rsid w:val="00783673"/>
    <w:rsid w:val="00783CC4"/>
    <w:rsid w:val="0078414A"/>
    <w:rsid w:val="00785490"/>
    <w:rsid w:val="007855C5"/>
    <w:rsid w:val="007855D5"/>
    <w:rsid w:val="00786461"/>
    <w:rsid w:val="0079021E"/>
    <w:rsid w:val="00790919"/>
    <w:rsid w:val="00791415"/>
    <w:rsid w:val="00791995"/>
    <w:rsid w:val="0079219A"/>
    <w:rsid w:val="007925EA"/>
    <w:rsid w:val="00793A47"/>
    <w:rsid w:val="00793CD8"/>
    <w:rsid w:val="007943CF"/>
    <w:rsid w:val="007946F6"/>
    <w:rsid w:val="00795849"/>
    <w:rsid w:val="00795C92"/>
    <w:rsid w:val="00796231"/>
    <w:rsid w:val="007977F0"/>
    <w:rsid w:val="00797CA0"/>
    <w:rsid w:val="007A0375"/>
    <w:rsid w:val="007A0D3E"/>
    <w:rsid w:val="007A1CB3"/>
    <w:rsid w:val="007A2DA6"/>
    <w:rsid w:val="007A306F"/>
    <w:rsid w:val="007A34A5"/>
    <w:rsid w:val="007A36EF"/>
    <w:rsid w:val="007A43A6"/>
    <w:rsid w:val="007A55EF"/>
    <w:rsid w:val="007A58A6"/>
    <w:rsid w:val="007A5F56"/>
    <w:rsid w:val="007B13EA"/>
    <w:rsid w:val="007B251A"/>
    <w:rsid w:val="007B36A4"/>
    <w:rsid w:val="007B3937"/>
    <w:rsid w:val="007B3D2D"/>
    <w:rsid w:val="007B50AE"/>
    <w:rsid w:val="007B51DF"/>
    <w:rsid w:val="007B572E"/>
    <w:rsid w:val="007B6F86"/>
    <w:rsid w:val="007B7F99"/>
    <w:rsid w:val="007C05DD"/>
    <w:rsid w:val="007C2868"/>
    <w:rsid w:val="007C298E"/>
    <w:rsid w:val="007C29A8"/>
    <w:rsid w:val="007C3D18"/>
    <w:rsid w:val="007C4228"/>
    <w:rsid w:val="007C5165"/>
    <w:rsid w:val="007C60BF"/>
    <w:rsid w:val="007C6111"/>
    <w:rsid w:val="007C6A07"/>
    <w:rsid w:val="007C75A1"/>
    <w:rsid w:val="007C77A5"/>
    <w:rsid w:val="007D04E5"/>
    <w:rsid w:val="007D0B7D"/>
    <w:rsid w:val="007D1D2E"/>
    <w:rsid w:val="007D5901"/>
    <w:rsid w:val="007D5CB7"/>
    <w:rsid w:val="007D622D"/>
    <w:rsid w:val="007D6498"/>
    <w:rsid w:val="007D6ABC"/>
    <w:rsid w:val="007D7526"/>
    <w:rsid w:val="007D779C"/>
    <w:rsid w:val="007E114A"/>
    <w:rsid w:val="007E1CD5"/>
    <w:rsid w:val="007E1EF0"/>
    <w:rsid w:val="007E4610"/>
    <w:rsid w:val="007E4715"/>
    <w:rsid w:val="007E505B"/>
    <w:rsid w:val="007E5118"/>
    <w:rsid w:val="007E5B49"/>
    <w:rsid w:val="007E7091"/>
    <w:rsid w:val="007F067B"/>
    <w:rsid w:val="007F17AD"/>
    <w:rsid w:val="007F2831"/>
    <w:rsid w:val="007F3836"/>
    <w:rsid w:val="007F3BDE"/>
    <w:rsid w:val="007F429E"/>
    <w:rsid w:val="007F48E8"/>
    <w:rsid w:val="007F4BE2"/>
    <w:rsid w:val="007F6C5E"/>
    <w:rsid w:val="00801AD6"/>
    <w:rsid w:val="00802266"/>
    <w:rsid w:val="00803AC8"/>
    <w:rsid w:val="00803FAE"/>
    <w:rsid w:val="00804838"/>
    <w:rsid w:val="00804914"/>
    <w:rsid w:val="0080605F"/>
    <w:rsid w:val="00806466"/>
    <w:rsid w:val="00806D2C"/>
    <w:rsid w:val="00806FD4"/>
    <w:rsid w:val="00807786"/>
    <w:rsid w:val="00807B6E"/>
    <w:rsid w:val="00807C14"/>
    <w:rsid w:val="00811FCB"/>
    <w:rsid w:val="0081253D"/>
    <w:rsid w:val="00815821"/>
    <w:rsid w:val="008158D6"/>
    <w:rsid w:val="00815F8D"/>
    <w:rsid w:val="00816A3F"/>
    <w:rsid w:val="00817196"/>
    <w:rsid w:val="00817CFD"/>
    <w:rsid w:val="00820590"/>
    <w:rsid w:val="0082084B"/>
    <w:rsid w:val="008208DE"/>
    <w:rsid w:val="00820DC9"/>
    <w:rsid w:val="00820DFC"/>
    <w:rsid w:val="008220BF"/>
    <w:rsid w:val="008235DB"/>
    <w:rsid w:val="008244F0"/>
    <w:rsid w:val="00824AB4"/>
    <w:rsid w:val="00825AB0"/>
    <w:rsid w:val="00825C42"/>
    <w:rsid w:val="00825D25"/>
    <w:rsid w:val="0082692A"/>
    <w:rsid w:val="00826B17"/>
    <w:rsid w:val="00827427"/>
    <w:rsid w:val="0082748C"/>
    <w:rsid w:val="00827D6F"/>
    <w:rsid w:val="00831BA0"/>
    <w:rsid w:val="008320D9"/>
    <w:rsid w:val="00832E2E"/>
    <w:rsid w:val="00833018"/>
    <w:rsid w:val="0083328C"/>
    <w:rsid w:val="00834B9D"/>
    <w:rsid w:val="00834C25"/>
    <w:rsid w:val="008350D4"/>
    <w:rsid w:val="00837317"/>
    <w:rsid w:val="008376AC"/>
    <w:rsid w:val="008429CB"/>
    <w:rsid w:val="00843680"/>
    <w:rsid w:val="008443FA"/>
    <w:rsid w:val="008444E8"/>
    <w:rsid w:val="00844E80"/>
    <w:rsid w:val="008465BC"/>
    <w:rsid w:val="00846FE7"/>
    <w:rsid w:val="0084754C"/>
    <w:rsid w:val="00850825"/>
    <w:rsid w:val="00850D47"/>
    <w:rsid w:val="00850EC6"/>
    <w:rsid w:val="00852D48"/>
    <w:rsid w:val="00853EB2"/>
    <w:rsid w:val="00854D6F"/>
    <w:rsid w:val="00856911"/>
    <w:rsid w:val="00856B9E"/>
    <w:rsid w:val="0085777F"/>
    <w:rsid w:val="00857911"/>
    <w:rsid w:val="00857E5D"/>
    <w:rsid w:val="00863AD2"/>
    <w:rsid w:val="008646E3"/>
    <w:rsid w:val="00865E44"/>
    <w:rsid w:val="008663A9"/>
    <w:rsid w:val="00866E48"/>
    <w:rsid w:val="00866E7A"/>
    <w:rsid w:val="008672CD"/>
    <w:rsid w:val="008677FD"/>
    <w:rsid w:val="00867D68"/>
    <w:rsid w:val="008706D4"/>
    <w:rsid w:val="00870F8A"/>
    <w:rsid w:val="00871478"/>
    <w:rsid w:val="008719A4"/>
    <w:rsid w:val="00871D23"/>
    <w:rsid w:val="0087406C"/>
    <w:rsid w:val="00874312"/>
    <w:rsid w:val="0087437C"/>
    <w:rsid w:val="00875CD7"/>
    <w:rsid w:val="00875E5A"/>
    <w:rsid w:val="008761E9"/>
    <w:rsid w:val="00876B4D"/>
    <w:rsid w:val="00876DCA"/>
    <w:rsid w:val="00876DD2"/>
    <w:rsid w:val="00877F18"/>
    <w:rsid w:val="0088003D"/>
    <w:rsid w:val="00880109"/>
    <w:rsid w:val="00882FDD"/>
    <w:rsid w:val="00885623"/>
    <w:rsid w:val="0088736D"/>
    <w:rsid w:val="00887B9E"/>
    <w:rsid w:val="008907E3"/>
    <w:rsid w:val="008909EC"/>
    <w:rsid w:val="00891145"/>
    <w:rsid w:val="0089153D"/>
    <w:rsid w:val="00892E3F"/>
    <w:rsid w:val="008933C7"/>
    <w:rsid w:val="008941E3"/>
    <w:rsid w:val="00894A88"/>
    <w:rsid w:val="00895386"/>
    <w:rsid w:val="008A10DF"/>
    <w:rsid w:val="008A17E4"/>
    <w:rsid w:val="008A21FF"/>
    <w:rsid w:val="008A2CE2"/>
    <w:rsid w:val="008A30AC"/>
    <w:rsid w:val="008A44B8"/>
    <w:rsid w:val="008A44C0"/>
    <w:rsid w:val="008A51A8"/>
    <w:rsid w:val="008A54C7"/>
    <w:rsid w:val="008A5D8E"/>
    <w:rsid w:val="008A77D8"/>
    <w:rsid w:val="008B0483"/>
    <w:rsid w:val="008B0A66"/>
    <w:rsid w:val="008B120C"/>
    <w:rsid w:val="008B19E2"/>
    <w:rsid w:val="008B2ACC"/>
    <w:rsid w:val="008B3FB9"/>
    <w:rsid w:val="008B4039"/>
    <w:rsid w:val="008B51A0"/>
    <w:rsid w:val="008B5742"/>
    <w:rsid w:val="008B592A"/>
    <w:rsid w:val="008B6445"/>
    <w:rsid w:val="008B7484"/>
    <w:rsid w:val="008B7A27"/>
    <w:rsid w:val="008B7B5C"/>
    <w:rsid w:val="008C0C99"/>
    <w:rsid w:val="008C16B1"/>
    <w:rsid w:val="008C16F8"/>
    <w:rsid w:val="008C2017"/>
    <w:rsid w:val="008C2429"/>
    <w:rsid w:val="008C28AE"/>
    <w:rsid w:val="008C2992"/>
    <w:rsid w:val="008C4958"/>
    <w:rsid w:val="008C4BAA"/>
    <w:rsid w:val="008C5720"/>
    <w:rsid w:val="008C59BF"/>
    <w:rsid w:val="008C6AE8"/>
    <w:rsid w:val="008C6B44"/>
    <w:rsid w:val="008C7573"/>
    <w:rsid w:val="008C75F3"/>
    <w:rsid w:val="008D00A5"/>
    <w:rsid w:val="008D0C7A"/>
    <w:rsid w:val="008D2BE0"/>
    <w:rsid w:val="008D34F1"/>
    <w:rsid w:val="008D39D8"/>
    <w:rsid w:val="008D5146"/>
    <w:rsid w:val="008D6D1A"/>
    <w:rsid w:val="008D6E3B"/>
    <w:rsid w:val="008E065E"/>
    <w:rsid w:val="008E0927"/>
    <w:rsid w:val="008E0951"/>
    <w:rsid w:val="008E1909"/>
    <w:rsid w:val="008E2BC8"/>
    <w:rsid w:val="008E4ADF"/>
    <w:rsid w:val="008E6559"/>
    <w:rsid w:val="008E78A0"/>
    <w:rsid w:val="008F0607"/>
    <w:rsid w:val="008F1EAB"/>
    <w:rsid w:val="008F252F"/>
    <w:rsid w:val="008F33DC"/>
    <w:rsid w:val="008F477F"/>
    <w:rsid w:val="008F4CDE"/>
    <w:rsid w:val="008F5166"/>
    <w:rsid w:val="008F53E2"/>
    <w:rsid w:val="008F6448"/>
    <w:rsid w:val="008F73E1"/>
    <w:rsid w:val="0090089A"/>
    <w:rsid w:val="009018BE"/>
    <w:rsid w:val="00902350"/>
    <w:rsid w:val="0090336B"/>
    <w:rsid w:val="009037E4"/>
    <w:rsid w:val="00904328"/>
    <w:rsid w:val="009053AA"/>
    <w:rsid w:val="009056CD"/>
    <w:rsid w:val="0090689D"/>
    <w:rsid w:val="00906939"/>
    <w:rsid w:val="00906BB0"/>
    <w:rsid w:val="00907FE9"/>
    <w:rsid w:val="0091091F"/>
    <w:rsid w:val="00910B7D"/>
    <w:rsid w:val="00911DFB"/>
    <w:rsid w:val="00913156"/>
    <w:rsid w:val="009139D9"/>
    <w:rsid w:val="00914AD8"/>
    <w:rsid w:val="00915215"/>
    <w:rsid w:val="0091553D"/>
    <w:rsid w:val="00916079"/>
    <w:rsid w:val="009165AE"/>
    <w:rsid w:val="00916F8E"/>
    <w:rsid w:val="00917CE9"/>
    <w:rsid w:val="00920247"/>
    <w:rsid w:val="00920BF2"/>
    <w:rsid w:val="00920CC8"/>
    <w:rsid w:val="00920EF2"/>
    <w:rsid w:val="00922010"/>
    <w:rsid w:val="00922828"/>
    <w:rsid w:val="00923FFF"/>
    <w:rsid w:val="0092454C"/>
    <w:rsid w:val="0092511E"/>
    <w:rsid w:val="00925307"/>
    <w:rsid w:val="009255E1"/>
    <w:rsid w:val="009309E1"/>
    <w:rsid w:val="00930DEE"/>
    <w:rsid w:val="00931BD9"/>
    <w:rsid w:val="00934205"/>
    <w:rsid w:val="00934652"/>
    <w:rsid w:val="009368F3"/>
    <w:rsid w:val="009372DD"/>
    <w:rsid w:val="00940B60"/>
    <w:rsid w:val="009410B2"/>
    <w:rsid w:val="009412E1"/>
    <w:rsid w:val="00941636"/>
    <w:rsid w:val="00943742"/>
    <w:rsid w:val="00943E83"/>
    <w:rsid w:val="00943F84"/>
    <w:rsid w:val="00944EE6"/>
    <w:rsid w:val="00945389"/>
    <w:rsid w:val="00945C05"/>
    <w:rsid w:val="00945DB0"/>
    <w:rsid w:val="00946537"/>
    <w:rsid w:val="009467DE"/>
    <w:rsid w:val="00946945"/>
    <w:rsid w:val="00947434"/>
    <w:rsid w:val="00947713"/>
    <w:rsid w:val="00950378"/>
    <w:rsid w:val="009503F6"/>
    <w:rsid w:val="0095078F"/>
    <w:rsid w:val="00950AC3"/>
    <w:rsid w:val="00950DE7"/>
    <w:rsid w:val="00952318"/>
    <w:rsid w:val="00952AAF"/>
    <w:rsid w:val="009538A8"/>
    <w:rsid w:val="00953920"/>
    <w:rsid w:val="00953D47"/>
    <w:rsid w:val="009541F6"/>
    <w:rsid w:val="00954375"/>
    <w:rsid w:val="009549FE"/>
    <w:rsid w:val="0095681E"/>
    <w:rsid w:val="009572D4"/>
    <w:rsid w:val="0095798F"/>
    <w:rsid w:val="00957D4B"/>
    <w:rsid w:val="00961921"/>
    <w:rsid w:val="009621DA"/>
    <w:rsid w:val="009627F7"/>
    <w:rsid w:val="00963FF7"/>
    <w:rsid w:val="0096430A"/>
    <w:rsid w:val="0096554B"/>
    <w:rsid w:val="0096584A"/>
    <w:rsid w:val="00967AE7"/>
    <w:rsid w:val="009708E8"/>
    <w:rsid w:val="00970B5F"/>
    <w:rsid w:val="00971F08"/>
    <w:rsid w:val="0097603D"/>
    <w:rsid w:val="00976949"/>
    <w:rsid w:val="00977DCE"/>
    <w:rsid w:val="00980477"/>
    <w:rsid w:val="00980AA4"/>
    <w:rsid w:val="0098179D"/>
    <w:rsid w:val="00981BDB"/>
    <w:rsid w:val="00982255"/>
    <w:rsid w:val="009838CC"/>
    <w:rsid w:val="00985253"/>
    <w:rsid w:val="009853B3"/>
    <w:rsid w:val="00985514"/>
    <w:rsid w:val="00985BFE"/>
    <w:rsid w:val="00990193"/>
    <w:rsid w:val="0099036C"/>
    <w:rsid w:val="00990630"/>
    <w:rsid w:val="00991761"/>
    <w:rsid w:val="00992521"/>
    <w:rsid w:val="00993533"/>
    <w:rsid w:val="00994DCA"/>
    <w:rsid w:val="00995924"/>
    <w:rsid w:val="009960EC"/>
    <w:rsid w:val="009968CF"/>
    <w:rsid w:val="009970DD"/>
    <w:rsid w:val="009971D4"/>
    <w:rsid w:val="00997DA2"/>
    <w:rsid w:val="009A0FBA"/>
    <w:rsid w:val="009A1601"/>
    <w:rsid w:val="009A1D23"/>
    <w:rsid w:val="009A23A1"/>
    <w:rsid w:val="009A3BB6"/>
    <w:rsid w:val="009A3F89"/>
    <w:rsid w:val="009A428C"/>
    <w:rsid w:val="009A462D"/>
    <w:rsid w:val="009A543C"/>
    <w:rsid w:val="009A55E2"/>
    <w:rsid w:val="009A5CBA"/>
    <w:rsid w:val="009A6694"/>
    <w:rsid w:val="009A78DB"/>
    <w:rsid w:val="009B1F30"/>
    <w:rsid w:val="009B3AC2"/>
    <w:rsid w:val="009B43F8"/>
    <w:rsid w:val="009B4DF4"/>
    <w:rsid w:val="009B564E"/>
    <w:rsid w:val="009B5DB8"/>
    <w:rsid w:val="009B6252"/>
    <w:rsid w:val="009B6586"/>
    <w:rsid w:val="009B7640"/>
    <w:rsid w:val="009B7E87"/>
    <w:rsid w:val="009C0169"/>
    <w:rsid w:val="009C0840"/>
    <w:rsid w:val="009C2212"/>
    <w:rsid w:val="009C395D"/>
    <w:rsid w:val="009C403E"/>
    <w:rsid w:val="009C4226"/>
    <w:rsid w:val="009C4E66"/>
    <w:rsid w:val="009C72E6"/>
    <w:rsid w:val="009C792B"/>
    <w:rsid w:val="009D071A"/>
    <w:rsid w:val="009D1A88"/>
    <w:rsid w:val="009D32C0"/>
    <w:rsid w:val="009D4015"/>
    <w:rsid w:val="009D4E00"/>
    <w:rsid w:val="009D4FF0"/>
    <w:rsid w:val="009D703C"/>
    <w:rsid w:val="009D718F"/>
    <w:rsid w:val="009E0150"/>
    <w:rsid w:val="009E031E"/>
    <w:rsid w:val="009E068F"/>
    <w:rsid w:val="009E14E0"/>
    <w:rsid w:val="009E29B3"/>
    <w:rsid w:val="009E35DB"/>
    <w:rsid w:val="009E388A"/>
    <w:rsid w:val="009E38EA"/>
    <w:rsid w:val="009E462E"/>
    <w:rsid w:val="009E47A3"/>
    <w:rsid w:val="009E6997"/>
    <w:rsid w:val="009F08F3"/>
    <w:rsid w:val="009F1AB4"/>
    <w:rsid w:val="009F1FAF"/>
    <w:rsid w:val="009F2C1F"/>
    <w:rsid w:val="009F344F"/>
    <w:rsid w:val="009F357C"/>
    <w:rsid w:val="009F45CA"/>
    <w:rsid w:val="009F4602"/>
    <w:rsid w:val="009F4C20"/>
    <w:rsid w:val="00A00149"/>
    <w:rsid w:val="00A01CD8"/>
    <w:rsid w:val="00A02157"/>
    <w:rsid w:val="00A02C35"/>
    <w:rsid w:val="00A02CC8"/>
    <w:rsid w:val="00A031D8"/>
    <w:rsid w:val="00A048A8"/>
    <w:rsid w:val="00A04ADF"/>
    <w:rsid w:val="00A04F49"/>
    <w:rsid w:val="00A054B7"/>
    <w:rsid w:val="00A06ED9"/>
    <w:rsid w:val="00A10038"/>
    <w:rsid w:val="00A1117C"/>
    <w:rsid w:val="00A1161F"/>
    <w:rsid w:val="00A11E14"/>
    <w:rsid w:val="00A13E54"/>
    <w:rsid w:val="00A14AB4"/>
    <w:rsid w:val="00A170D5"/>
    <w:rsid w:val="00A17F63"/>
    <w:rsid w:val="00A2186B"/>
    <w:rsid w:val="00A2193B"/>
    <w:rsid w:val="00A2199D"/>
    <w:rsid w:val="00A2232D"/>
    <w:rsid w:val="00A223AD"/>
    <w:rsid w:val="00A2351A"/>
    <w:rsid w:val="00A239D2"/>
    <w:rsid w:val="00A24814"/>
    <w:rsid w:val="00A24CEF"/>
    <w:rsid w:val="00A25711"/>
    <w:rsid w:val="00A25E34"/>
    <w:rsid w:val="00A26283"/>
    <w:rsid w:val="00A264A9"/>
    <w:rsid w:val="00A26DCF"/>
    <w:rsid w:val="00A2728D"/>
    <w:rsid w:val="00A27785"/>
    <w:rsid w:val="00A27BB5"/>
    <w:rsid w:val="00A30187"/>
    <w:rsid w:val="00A325AF"/>
    <w:rsid w:val="00A32B3C"/>
    <w:rsid w:val="00A333F3"/>
    <w:rsid w:val="00A334AB"/>
    <w:rsid w:val="00A339F5"/>
    <w:rsid w:val="00A33D6B"/>
    <w:rsid w:val="00A3448A"/>
    <w:rsid w:val="00A3582E"/>
    <w:rsid w:val="00A36297"/>
    <w:rsid w:val="00A362BC"/>
    <w:rsid w:val="00A3779D"/>
    <w:rsid w:val="00A40D02"/>
    <w:rsid w:val="00A412A5"/>
    <w:rsid w:val="00A4193A"/>
    <w:rsid w:val="00A41E2B"/>
    <w:rsid w:val="00A41EBD"/>
    <w:rsid w:val="00A43888"/>
    <w:rsid w:val="00A43AC4"/>
    <w:rsid w:val="00A45B74"/>
    <w:rsid w:val="00A46128"/>
    <w:rsid w:val="00A46461"/>
    <w:rsid w:val="00A47914"/>
    <w:rsid w:val="00A4798E"/>
    <w:rsid w:val="00A52E1D"/>
    <w:rsid w:val="00A53170"/>
    <w:rsid w:val="00A54FFC"/>
    <w:rsid w:val="00A56549"/>
    <w:rsid w:val="00A56691"/>
    <w:rsid w:val="00A61499"/>
    <w:rsid w:val="00A61F5C"/>
    <w:rsid w:val="00A62A77"/>
    <w:rsid w:val="00A63483"/>
    <w:rsid w:val="00A65680"/>
    <w:rsid w:val="00A657D7"/>
    <w:rsid w:val="00A65A37"/>
    <w:rsid w:val="00A65E49"/>
    <w:rsid w:val="00A660AC"/>
    <w:rsid w:val="00A660D9"/>
    <w:rsid w:val="00A6663D"/>
    <w:rsid w:val="00A671FC"/>
    <w:rsid w:val="00A6765F"/>
    <w:rsid w:val="00A67B89"/>
    <w:rsid w:val="00A67E6C"/>
    <w:rsid w:val="00A71B99"/>
    <w:rsid w:val="00A72981"/>
    <w:rsid w:val="00A739D0"/>
    <w:rsid w:val="00A756FB"/>
    <w:rsid w:val="00A759B9"/>
    <w:rsid w:val="00A761D4"/>
    <w:rsid w:val="00A77EC4"/>
    <w:rsid w:val="00A81917"/>
    <w:rsid w:val="00A83180"/>
    <w:rsid w:val="00A836FB"/>
    <w:rsid w:val="00A837B4"/>
    <w:rsid w:val="00A84E77"/>
    <w:rsid w:val="00A85F39"/>
    <w:rsid w:val="00A87A89"/>
    <w:rsid w:val="00A87C08"/>
    <w:rsid w:val="00A90F10"/>
    <w:rsid w:val="00A914A9"/>
    <w:rsid w:val="00A91BB2"/>
    <w:rsid w:val="00A91BB5"/>
    <w:rsid w:val="00A92879"/>
    <w:rsid w:val="00A929B7"/>
    <w:rsid w:val="00A93310"/>
    <w:rsid w:val="00A9442A"/>
    <w:rsid w:val="00A95400"/>
    <w:rsid w:val="00A95549"/>
    <w:rsid w:val="00A96A16"/>
    <w:rsid w:val="00AA016F"/>
    <w:rsid w:val="00AA09D6"/>
    <w:rsid w:val="00AA0BA8"/>
    <w:rsid w:val="00AA16BF"/>
    <w:rsid w:val="00AA1B62"/>
    <w:rsid w:val="00AA1ED6"/>
    <w:rsid w:val="00AA2E8A"/>
    <w:rsid w:val="00AA481E"/>
    <w:rsid w:val="00AA51D6"/>
    <w:rsid w:val="00AA6626"/>
    <w:rsid w:val="00AB0352"/>
    <w:rsid w:val="00AB0BC8"/>
    <w:rsid w:val="00AB0C06"/>
    <w:rsid w:val="00AB11CA"/>
    <w:rsid w:val="00AB14D9"/>
    <w:rsid w:val="00AB364B"/>
    <w:rsid w:val="00AB439C"/>
    <w:rsid w:val="00AB43FF"/>
    <w:rsid w:val="00AB4AB8"/>
    <w:rsid w:val="00AB4DE6"/>
    <w:rsid w:val="00AB5397"/>
    <w:rsid w:val="00AB655E"/>
    <w:rsid w:val="00AB6632"/>
    <w:rsid w:val="00AB6ADD"/>
    <w:rsid w:val="00AC007F"/>
    <w:rsid w:val="00AC09C4"/>
    <w:rsid w:val="00AC2CCC"/>
    <w:rsid w:val="00AC2ECD"/>
    <w:rsid w:val="00AC3119"/>
    <w:rsid w:val="00AC4390"/>
    <w:rsid w:val="00AC49FB"/>
    <w:rsid w:val="00AC5284"/>
    <w:rsid w:val="00AC5A10"/>
    <w:rsid w:val="00AC70A0"/>
    <w:rsid w:val="00AD0AA3"/>
    <w:rsid w:val="00AD174D"/>
    <w:rsid w:val="00AD1C51"/>
    <w:rsid w:val="00AD2113"/>
    <w:rsid w:val="00AD30AB"/>
    <w:rsid w:val="00AD32AF"/>
    <w:rsid w:val="00AD3CBA"/>
    <w:rsid w:val="00AD3F94"/>
    <w:rsid w:val="00AD4A5A"/>
    <w:rsid w:val="00AD5180"/>
    <w:rsid w:val="00AE175C"/>
    <w:rsid w:val="00AE27AC"/>
    <w:rsid w:val="00AE2D7C"/>
    <w:rsid w:val="00AE3345"/>
    <w:rsid w:val="00AE377D"/>
    <w:rsid w:val="00AE3DDF"/>
    <w:rsid w:val="00AE40E0"/>
    <w:rsid w:val="00AE43D3"/>
    <w:rsid w:val="00AE4DBA"/>
    <w:rsid w:val="00AE4F07"/>
    <w:rsid w:val="00AE5E7B"/>
    <w:rsid w:val="00AE64F7"/>
    <w:rsid w:val="00AE6918"/>
    <w:rsid w:val="00AE76D3"/>
    <w:rsid w:val="00AE7B9C"/>
    <w:rsid w:val="00AF1C5D"/>
    <w:rsid w:val="00AF2B69"/>
    <w:rsid w:val="00AF42D7"/>
    <w:rsid w:val="00AF49D7"/>
    <w:rsid w:val="00AF5092"/>
    <w:rsid w:val="00AF5526"/>
    <w:rsid w:val="00B006FE"/>
    <w:rsid w:val="00B007CB"/>
    <w:rsid w:val="00B02258"/>
    <w:rsid w:val="00B02264"/>
    <w:rsid w:val="00B0292F"/>
    <w:rsid w:val="00B02AA9"/>
    <w:rsid w:val="00B02FA3"/>
    <w:rsid w:val="00B031A1"/>
    <w:rsid w:val="00B0325D"/>
    <w:rsid w:val="00B0331B"/>
    <w:rsid w:val="00B05084"/>
    <w:rsid w:val="00B070FD"/>
    <w:rsid w:val="00B077D3"/>
    <w:rsid w:val="00B07BE7"/>
    <w:rsid w:val="00B07F7A"/>
    <w:rsid w:val="00B10D7E"/>
    <w:rsid w:val="00B1151E"/>
    <w:rsid w:val="00B1185C"/>
    <w:rsid w:val="00B1254D"/>
    <w:rsid w:val="00B1552D"/>
    <w:rsid w:val="00B15699"/>
    <w:rsid w:val="00B157F9"/>
    <w:rsid w:val="00B20256"/>
    <w:rsid w:val="00B20D09"/>
    <w:rsid w:val="00B20E1F"/>
    <w:rsid w:val="00B232A1"/>
    <w:rsid w:val="00B26252"/>
    <w:rsid w:val="00B2763F"/>
    <w:rsid w:val="00B27AAC"/>
    <w:rsid w:val="00B3031C"/>
    <w:rsid w:val="00B30929"/>
    <w:rsid w:val="00B30B77"/>
    <w:rsid w:val="00B318F0"/>
    <w:rsid w:val="00B31FFB"/>
    <w:rsid w:val="00B323E5"/>
    <w:rsid w:val="00B332FF"/>
    <w:rsid w:val="00B3351E"/>
    <w:rsid w:val="00B34A20"/>
    <w:rsid w:val="00B372AA"/>
    <w:rsid w:val="00B372B1"/>
    <w:rsid w:val="00B40445"/>
    <w:rsid w:val="00B409E0"/>
    <w:rsid w:val="00B41888"/>
    <w:rsid w:val="00B4199F"/>
    <w:rsid w:val="00B42EBB"/>
    <w:rsid w:val="00B45A52"/>
    <w:rsid w:val="00B45DE8"/>
    <w:rsid w:val="00B46034"/>
    <w:rsid w:val="00B46175"/>
    <w:rsid w:val="00B47448"/>
    <w:rsid w:val="00B47B9D"/>
    <w:rsid w:val="00B52015"/>
    <w:rsid w:val="00B529F2"/>
    <w:rsid w:val="00B548B7"/>
    <w:rsid w:val="00B55158"/>
    <w:rsid w:val="00B558DC"/>
    <w:rsid w:val="00B60007"/>
    <w:rsid w:val="00B6020C"/>
    <w:rsid w:val="00B606E2"/>
    <w:rsid w:val="00B616EB"/>
    <w:rsid w:val="00B62EBD"/>
    <w:rsid w:val="00B62F67"/>
    <w:rsid w:val="00B63093"/>
    <w:rsid w:val="00B6446C"/>
    <w:rsid w:val="00B65978"/>
    <w:rsid w:val="00B659E0"/>
    <w:rsid w:val="00B65A21"/>
    <w:rsid w:val="00B664C7"/>
    <w:rsid w:val="00B6650F"/>
    <w:rsid w:val="00B6711F"/>
    <w:rsid w:val="00B72F0A"/>
    <w:rsid w:val="00B72FBB"/>
    <w:rsid w:val="00B738AE"/>
    <w:rsid w:val="00B739F6"/>
    <w:rsid w:val="00B75B3A"/>
    <w:rsid w:val="00B75DB1"/>
    <w:rsid w:val="00B804EA"/>
    <w:rsid w:val="00B8076A"/>
    <w:rsid w:val="00B81A6C"/>
    <w:rsid w:val="00B81D2D"/>
    <w:rsid w:val="00B81DC6"/>
    <w:rsid w:val="00B82F47"/>
    <w:rsid w:val="00B83A3B"/>
    <w:rsid w:val="00B84D8B"/>
    <w:rsid w:val="00B85DE5"/>
    <w:rsid w:val="00B87271"/>
    <w:rsid w:val="00B87EDF"/>
    <w:rsid w:val="00B90521"/>
    <w:rsid w:val="00B90F73"/>
    <w:rsid w:val="00B9101E"/>
    <w:rsid w:val="00B93B59"/>
    <w:rsid w:val="00B9406A"/>
    <w:rsid w:val="00B9454C"/>
    <w:rsid w:val="00B95875"/>
    <w:rsid w:val="00B96166"/>
    <w:rsid w:val="00B96C79"/>
    <w:rsid w:val="00B97065"/>
    <w:rsid w:val="00BA06EA"/>
    <w:rsid w:val="00BA09A7"/>
    <w:rsid w:val="00BA1FF3"/>
    <w:rsid w:val="00BA2280"/>
    <w:rsid w:val="00BA2A08"/>
    <w:rsid w:val="00BA2E51"/>
    <w:rsid w:val="00BA56D2"/>
    <w:rsid w:val="00BA7047"/>
    <w:rsid w:val="00BA76E0"/>
    <w:rsid w:val="00BB15B2"/>
    <w:rsid w:val="00BB2A25"/>
    <w:rsid w:val="00BB3618"/>
    <w:rsid w:val="00BB434D"/>
    <w:rsid w:val="00BB51E9"/>
    <w:rsid w:val="00BB5F27"/>
    <w:rsid w:val="00BB7621"/>
    <w:rsid w:val="00BC0FDC"/>
    <w:rsid w:val="00BC119E"/>
    <w:rsid w:val="00BC14A1"/>
    <w:rsid w:val="00BC3053"/>
    <w:rsid w:val="00BC357D"/>
    <w:rsid w:val="00BC425D"/>
    <w:rsid w:val="00BC4D2E"/>
    <w:rsid w:val="00BC5E78"/>
    <w:rsid w:val="00BC670F"/>
    <w:rsid w:val="00BC6A96"/>
    <w:rsid w:val="00BC758C"/>
    <w:rsid w:val="00BC7AC8"/>
    <w:rsid w:val="00BD0319"/>
    <w:rsid w:val="00BD1CFC"/>
    <w:rsid w:val="00BD2D8A"/>
    <w:rsid w:val="00BD48AC"/>
    <w:rsid w:val="00BD48F3"/>
    <w:rsid w:val="00BD535F"/>
    <w:rsid w:val="00BD5F1A"/>
    <w:rsid w:val="00BD6E20"/>
    <w:rsid w:val="00BD7820"/>
    <w:rsid w:val="00BE1234"/>
    <w:rsid w:val="00BE1C0D"/>
    <w:rsid w:val="00BE2664"/>
    <w:rsid w:val="00BE2FA6"/>
    <w:rsid w:val="00BE333F"/>
    <w:rsid w:val="00BE386F"/>
    <w:rsid w:val="00BE3B47"/>
    <w:rsid w:val="00BE5A6E"/>
    <w:rsid w:val="00BE6631"/>
    <w:rsid w:val="00BE6C25"/>
    <w:rsid w:val="00BE7406"/>
    <w:rsid w:val="00BE7603"/>
    <w:rsid w:val="00BE7EBA"/>
    <w:rsid w:val="00BF3279"/>
    <w:rsid w:val="00BF5496"/>
    <w:rsid w:val="00BF65B5"/>
    <w:rsid w:val="00BF74AD"/>
    <w:rsid w:val="00BF74C7"/>
    <w:rsid w:val="00BF7B47"/>
    <w:rsid w:val="00C0080D"/>
    <w:rsid w:val="00C00D4C"/>
    <w:rsid w:val="00C015F1"/>
    <w:rsid w:val="00C01F33"/>
    <w:rsid w:val="00C02CC6"/>
    <w:rsid w:val="00C034E3"/>
    <w:rsid w:val="00C040F7"/>
    <w:rsid w:val="00C044AB"/>
    <w:rsid w:val="00C04CA3"/>
    <w:rsid w:val="00C05706"/>
    <w:rsid w:val="00C06F45"/>
    <w:rsid w:val="00C07377"/>
    <w:rsid w:val="00C07ECE"/>
    <w:rsid w:val="00C10478"/>
    <w:rsid w:val="00C10792"/>
    <w:rsid w:val="00C12107"/>
    <w:rsid w:val="00C12A5D"/>
    <w:rsid w:val="00C14305"/>
    <w:rsid w:val="00C14D4B"/>
    <w:rsid w:val="00C154BB"/>
    <w:rsid w:val="00C1604A"/>
    <w:rsid w:val="00C17A6A"/>
    <w:rsid w:val="00C17F17"/>
    <w:rsid w:val="00C2002B"/>
    <w:rsid w:val="00C2002C"/>
    <w:rsid w:val="00C20D55"/>
    <w:rsid w:val="00C22636"/>
    <w:rsid w:val="00C2340D"/>
    <w:rsid w:val="00C2604F"/>
    <w:rsid w:val="00C26412"/>
    <w:rsid w:val="00C268E6"/>
    <w:rsid w:val="00C279B5"/>
    <w:rsid w:val="00C27C45"/>
    <w:rsid w:val="00C33EC9"/>
    <w:rsid w:val="00C36BB0"/>
    <w:rsid w:val="00C3719D"/>
    <w:rsid w:val="00C3734B"/>
    <w:rsid w:val="00C37CB2"/>
    <w:rsid w:val="00C40408"/>
    <w:rsid w:val="00C428D2"/>
    <w:rsid w:val="00C43514"/>
    <w:rsid w:val="00C43B8B"/>
    <w:rsid w:val="00C442F6"/>
    <w:rsid w:val="00C4579A"/>
    <w:rsid w:val="00C473A5"/>
    <w:rsid w:val="00C47539"/>
    <w:rsid w:val="00C50A72"/>
    <w:rsid w:val="00C51E95"/>
    <w:rsid w:val="00C53B80"/>
    <w:rsid w:val="00C54995"/>
    <w:rsid w:val="00C54D41"/>
    <w:rsid w:val="00C5551B"/>
    <w:rsid w:val="00C5694F"/>
    <w:rsid w:val="00C60783"/>
    <w:rsid w:val="00C61536"/>
    <w:rsid w:val="00C62006"/>
    <w:rsid w:val="00C628C6"/>
    <w:rsid w:val="00C62F3C"/>
    <w:rsid w:val="00C64672"/>
    <w:rsid w:val="00C668C2"/>
    <w:rsid w:val="00C66DAD"/>
    <w:rsid w:val="00C67416"/>
    <w:rsid w:val="00C67CE6"/>
    <w:rsid w:val="00C70697"/>
    <w:rsid w:val="00C706C5"/>
    <w:rsid w:val="00C71285"/>
    <w:rsid w:val="00C71AB6"/>
    <w:rsid w:val="00C71DDB"/>
    <w:rsid w:val="00C72093"/>
    <w:rsid w:val="00C72140"/>
    <w:rsid w:val="00C72EF4"/>
    <w:rsid w:val="00C744FE"/>
    <w:rsid w:val="00C75D2F"/>
    <w:rsid w:val="00C767BE"/>
    <w:rsid w:val="00C76968"/>
    <w:rsid w:val="00C76E3C"/>
    <w:rsid w:val="00C7725E"/>
    <w:rsid w:val="00C77462"/>
    <w:rsid w:val="00C8153F"/>
    <w:rsid w:val="00C81568"/>
    <w:rsid w:val="00C819F7"/>
    <w:rsid w:val="00C830A5"/>
    <w:rsid w:val="00C8458A"/>
    <w:rsid w:val="00C86676"/>
    <w:rsid w:val="00C9027A"/>
    <w:rsid w:val="00C90496"/>
    <w:rsid w:val="00C9068E"/>
    <w:rsid w:val="00C91716"/>
    <w:rsid w:val="00C91835"/>
    <w:rsid w:val="00C9220F"/>
    <w:rsid w:val="00C92BB4"/>
    <w:rsid w:val="00C93814"/>
    <w:rsid w:val="00C93C4B"/>
    <w:rsid w:val="00C944AB"/>
    <w:rsid w:val="00C95093"/>
    <w:rsid w:val="00C95B40"/>
    <w:rsid w:val="00C95B7D"/>
    <w:rsid w:val="00C96F33"/>
    <w:rsid w:val="00CA1ED8"/>
    <w:rsid w:val="00CA616C"/>
    <w:rsid w:val="00CB1474"/>
    <w:rsid w:val="00CB1F63"/>
    <w:rsid w:val="00CB2068"/>
    <w:rsid w:val="00CB7170"/>
    <w:rsid w:val="00CC040E"/>
    <w:rsid w:val="00CC111F"/>
    <w:rsid w:val="00CC1454"/>
    <w:rsid w:val="00CC1BAE"/>
    <w:rsid w:val="00CC2011"/>
    <w:rsid w:val="00CC2FE7"/>
    <w:rsid w:val="00CC3421"/>
    <w:rsid w:val="00CC3EA0"/>
    <w:rsid w:val="00CC622B"/>
    <w:rsid w:val="00CC6441"/>
    <w:rsid w:val="00CC6C2F"/>
    <w:rsid w:val="00CC7B45"/>
    <w:rsid w:val="00CC7CAC"/>
    <w:rsid w:val="00CD0996"/>
    <w:rsid w:val="00CD1188"/>
    <w:rsid w:val="00CD20E8"/>
    <w:rsid w:val="00CD2DE3"/>
    <w:rsid w:val="00CD2ED1"/>
    <w:rsid w:val="00CD337B"/>
    <w:rsid w:val="00CD3587"/>
    <w:rsid w:val="00CD4BE0"/>
    <w:rsid w:val="00CD6A14"/>
    <w:rsid w:val="00CD70E9"/>
    <w:rsid w:val="00CE0424"/>
    <w:rsid w:val="00CE2569"/>
    <w:rsid w:val="00CE2A9C"/>
    <w:rsid w:val="00CE3177"/>
    <w:rsid w:val="00CE376F"/>
    <w:rsid w:val="00CE6496"/>
    <w:rsid w:val="00CE7561"/>
    <w:rsid w:val="00CE78A0"/>
    <w:rsid w:val="00CF006A"/>
    <w:rsid w:val="00CF1354"/>
    <w:rsid w:val="00CF1B51"/>
    <w:rsid w:val="00CF3B1F"/>
    <w:rsid w:val="00CF3BF6"/>
    <w:rsid w:val="00CF4F46"/>
    <w:rsid w:val="00CF625B"/>
    <w:rsid w:val="00CF687E"/>
    <w:rsid w:val="00CF6A27"/>
    <w:rsid w:val="00CF78FF"/>
    <w:rsid w:val="00D00F0D"/>
    <w:rsid w:val="00D01349"/>
    <w:rsid w:val="00D01B68"/>
    <w:rsid w:val="00D023A2"/>
    <w:rsid w:val="00D0349B"/>
    <w:rsid w:val="00D04A08"/>
    <w:rsid w:val="00D07DA7"/>
    <w:rsid w:val="00D10249"/>
    <w:rsid w:val="00D115C3"/>
    <w:rsid w:val="00D11897"/>
    <w:rsid w:val="00D13135"/>
    <w:rsid w:val="00D131A4"/>
    <w:rsid w:val="00D13E4E"/>
    <w:rsid w:val="00D146A7"/>
    <w:rsid w:val="00D208F5"/>
    <w:rsid w:val="00D20E11"/>
    <w:rsid w:val="00D22BB2"/>
    <w:rsid w:val="00D239A7"/>
    <w:rsid w:val="00D23F47"/>
    <w:rsid w:val="00D24757"/>
    <w:rsid w:val="00D30101"/>
    <w:rsid w:val="00D31D3C"/>
    <w:rsid w:val="00D32086"/>
    <w:rsid w:val="00D33EC1"/>
    <w:rsid w:val="00D360B7"/>
    <w:rsid w:val="00D366B3"/>
    <w:rsid w:val="00D36803"/>
    <w:rsid w:val="00D36C71"/>
    <w:rsid w:val="00D36E71"/>
    <w:rsid w:val="00D37D87"/>
    <w:rsid w:val="00D407CC"/>
    <w:rsid w:val="00D40A05"/>
    <w:rsid w:val="00D40B33"/>
    <w:rsid w:val="00D4318F"/>
    <w:rsid w:val="00D435BE"/>
    <w:rsid w:val="00D438BF"/>
    <w:rsid w:val="00D440F8"/>
    <w:rsid w:val="00D45563"/>
    <w:rsid w:val="00D45C94"/>
    <w:rsid w:val="00D4601D"/>
    <w:rsid w:val="00D4629D"/>
    <w:rsid w:val="00D4686C"/>
    <w:rsid w:val="00D50573"/>
    <w:rsid w:val="00D51ADB"/>
    <w:rsid w:val="00D51D5F"/>
    <w:rsid w:val="00D522DF"/>
    <w:rsid w:val="00D545EA"/>
    <w:rsid w:val="00D546FF"/>
    <w:rsid w:val="00D55AD5"/>
    <w:rsid w:val="00D55CE5"/>
    <w:rsid w:val="00D5602F"/>
    <w:rsid w:val="00D562E0"/>
    <w:rsid w:val="00D56B07"/>
    <w:rsid w:val="00D576CA"/>
    <w:rsid w:val="00D60488"/>
    <w:rsid w:val="00D61AF5"/>
    <w:rsid w:val="00D6285F"/>
    <w:rsid w:val="00D62FD5"/>
    <w:rsid w:val="00D63325"/>
    <w:rsid w:val="00D64579"/>
    <w:rsid w:val="00D64B81"/>
    <w:rsid w:val="00D652B5"/>
    <w:rsid w:val="00D656D9"/>
    <w:rsid w:val="00D66155"/>
    <w:rsid w:val="00D67E7E"/>
    <w:rsid w:val="00D7072E"/>
    <w:rsid w:val="00D708B0"/>
    <w:rsid w:val="00D708C8"/>
    <w:rsid w:val="00D7427F"/>
    <w:rsid w:val="00D75A61"/>
    <w:rsid w:val="00D75DF0"/>
    <w:rsid w:val="00D77150"/>
    <w:rsid w:val="00D77B1D"/>
    <w:rsid w:val="00D8021F"/>
    <w:rsid w:val="00D80383"/>
    <w:rsid w:val="00D823C6"/>
    <w:rsid w:val="00D82CC4"/>
    <w:rsid w:val="00D8327F"/>
    <w:rsid w:val="00D83CAD"/>
    <w:rsid w:val="00D86CA3"/>
    <w:rsid w:val="00D86EBE"/>
    <w:rsid w:val="00D871CE"/>
    <w:rsid w:val="00D87CE8"/>
    <w:rsid w:val="00D91742"/>
    <w:rsid w:val="00D9196D"/>
    <w:rsid w:val="00D91FAA"/>
    <w:rsid w:val="00D92982"/>
    <w:rsid w:val="00D92B70"/>
    <w:rsid w:val="00D93338"/>
    <w:rsid w:val="00D94064"/>
    <w:rsid w:val="00D95023"/>
    <w:rsid w:val="00D95EA3"/>
    <w:rsid w:val="00D979BC"/>
    <w:rsid w:val="00DA0AA4"/>
    <w:rsid w:val="00DA0B46"/>
    <w:rsid w:val="00DA305E"/>
    <w:rsid w:val="00DA34A4"/>
    <w:rsid w:val="00DA38B2"/>
    <w:rsid w:val="00DA4753"/>
    <w:rsid w:val="00DA4C1F"/>
    <w:rsid w:val="00DA5417"/>
    <w:rsid w:val="00DA56E8"/>
    <w:rsid w:val="00DA7BC9"/>
    <w:rsid w:val="00DA7E16"/>
    <w:rsid w:val="00DB0031"/>
    <w:rsid w:val="00DB0A9F"/>
    <w:rsid w:val="00DB0D14"/>
    <w:rsid w:val="00DB377D"/>
    <w:rsid w:val="00DB47EA"/>
    <w:rsid w:val="00DB670F"/>
    <w:rsid w:val="00DC2D36"/>
    <w:rsid w:val="00DC4419"/>
    <w:rsid w:val="00DC53EF"/>
    <w:rsid w:val="00DC62A3"/>
    <w:rsid w:val="00DC67E0"/>
    <w:rsid w:val="00DC7C5B"/>
    <w:rsid w:val="00DD1EC4"/>
    <w:rsid w:val="00DD2EA4"/>
    <w:rsid w:val="00DD55D2"/>
    <w:rsid w:val="00DD5F25"/>
    <w:rsid w:val="00DD7F74"/>
    <w:rsid w:val="00DE1BDA"/>
    <w:rsid w:val="00DE1EE1"/>
    <w:rsid w:val="00DE530B"/>
    <w:rsid w:val="00DE5608"/>
    <w:rsid w:val="00DE58D0"/>
    <w:rsid w:val="00DE5FC0"/>
    <w:rsid w:val="00DE60C5"/>
    <w:rsid w:val="00DE654F"/>
    <w:rsid w:val="00DE6F25"/>
    <w:rsid w:val="00DF0160"/>
    <w:rsid w:val="00DF0B6E"/>
    <w:rsid w:val="00DF15E0"/>
    <w:rsid w:val="00DF3259"/>
    <w:rsid w:val="00DF37A0"/>
    <w:rsid w:val="00DF3981"/>
    <w:rsid w:val="00DF4341"/>
    <w:rsid w:val="00DF56E9"/>
    <w:rsid w:val="00DF7413"/>
    <w:rsid w:val="00DF77AD"/>
    <w:rsid w:val="00E001EC"/>
    <w:rsid w:val="00E00642"/>
    <w:rsid w:val="00E02C90"/>
    <w:rsid w:val="00E03877"/>
    <w:rsid w:val="00E03AAF"/>
    <w:rsid w:val="00E04BFD"/>
    <w:rsid w:val="00E04FC8"/>
    <w:rsid w:val="00E061A6"/>
    <w:rsid w:val="00E064AA"/>
    <w:rsid w:val="00E110E7"/>
    <w:rsid w:val="00E11B20"/>
    <w:rsid w:val="00E11EA4"/>
    <w:rsid w:val="00E1219A"/>
    <w:rsid w:val="00E12807"/>
    <w:rsid w:val="00E1513D"/>
    <w:rsid w:val="00E15D97"/>
    <w:rsid w:val="00E15EBA"/>
    <w:rsid w:val="00E16D77"/>
    <w:rsid w:val="00E17FA2"/>
    <w:rsid w:val="00E21103"/>
    <w:rsid w:val="00E222BB"/>
    <w:rsid w:val="00E22330"/>
    <w:rsid w:val="00E22D19"/>
    <w:rsid w:val="00E25EB4"/>
    <w:rsid w:val="00E27EDB"/>
    <w:rsid w:val="00E302E2"/>
    <w:rsid w:val="00E30B5A"/>
    <w:rsid w:val="00E3123D"/>
    <w:rsid w:val="00E31461"/>
    <w:rsid w:val="00E31D43"/>
    <w:rsid w:val="00E32608"/>
    <w:rsid w:val="00E33BF0"/>
    <w:rsid w:val="00E34188"/>
    <w:rsid w:val="00E34B6E"/>
    <w:rsid w:val="00E35559"/>
    <w:rsid w:val="00E35E67"/>
    <w:rsid w:val="00E35F58"/>
    <w:rsid w:val="00E36993"/>
    <w:rsid w:val="00E37117"/>
    <w:rsid w:val="00E3723A"/>
    <w:rsid w:val="00E37860"/>
    <w:rsid w:val="00E404F5"/>
    <w:rsid w:val="00E42BE1"/>
    <w:rsid w:val="00E4313A"/>
    <w:rsid w:val="00E433CA"/>
    <w:rsid w:val="00E44268"/>
    <w:rsid w:val="00E446F1"/>
    <w:rsid w:val="00E448E9"/>
    <w:rsid w:val="00E44ABC"/>
    <w:rsid w:val="00E46886"/>
    <w:rsid w:val="00E47096"/>
    <w:rsid w:val="00E4720E"/>
    <w:rsid w:val="00E47445"/>
    <w:rsid w:val="00E47AEF"/>
    <w:rsid w:val="00E50D47"/>
    <w:rsid w:val="00E53A83"/>
    <w:rsid w:val="00E53B75"/>
    <w:rsid w:val="00E543F1"/>
    <w:rsid w:val="00E54437"/>
    <w:rsid w:val="00E54B16"/>
    <w:rsid w:val="00E54E3B"/>
    <w:rsid w:val="00E56F5F"/>
    <w:rsid w:val="00E57565"/>
    <w:rsid w:val="00E57873"/>
    <w:rsid w:val="00E63838"/>
    <w:rsid w:val="00E64434"/>
    <w:rsid w:val="00E673F3"/>
    <w:rsid w:val="00E6763D"/>
    <w:rsid w:val="00E676D9"/>
    <w:rsid w:val="00E67AAA"/>
    <w:rsid w:val="00E67C51"/>
    <w:rsid w:val="00E70321"/>
    <w:rsid w:val="00E708F5"/>
    <w:rsid w:val="00E72EFC"/>
    <w:rsid w:val="00E7317E"/>
    <w:rsid w:val="00E73318"/>
    <w:rsid w:val="00E758EC"/>
    <w:rsid w:val="00E77470"/>
    <w:rsid w:val="00E77922"/>
    <w:rsid w:val="00E815A5"/>
    <w:rsid w:val="00E81F5F"/>
    <w:rsid w:val="00E8234C"/>
    <w:rsid w:val="00E8302C"/>
    <w:rsid w:val="00E83AA9"/>
    <w:rsid w:val="00E85928"/>
    <w:rsid w:val="00E877C7"/>
    <w:rsid w:val="00E87822"/>
    <w:rsid w:val="00E90395"/>
    <w:rsid w:val="00E90E49"/>
    <w:rsid w:val="00E9118C"/>
    <w:rsid w:val="00E917F9"/>
    <w:rsid w:val="00E919F2"/>
    <w:rsid w:val="00E9291C"/>
    <w:rsid w:val="00E935A8"/>
    <w:rsid w:val="00E93FFE"/>
    <w:rsid w:val="00E94D64"/>
    <w:rsid w:val="00E94F8A"/>
    <w:rsid w:val="00E95E35"/>
    <w:rsid w:val="00E97BEC"/>
    <w:rsid w:val="00EA167A"/>
    <w:rsid w:val="00EA40C7"/>
    <w:rsid w:val="00EA4531"/>
    <w:rsid w:val="00EA74CF"/>
    <w:rsid w:val="00EA772B"/>
    <w:rsid w:val="00EA7A41"/>
    <w:rsid w:val="00EB066C"/>
    <w:rsid w:val="00EB077B"/>
    <w:rsid w:val="00EB0EB2"/>
    <w:rsid w:val="00EB1790"/>
    <w:rsid w:val="00EB20B3"/>
    <w:rsid w:val="00EB2133"/>
    <w:rsid w:val="00EB3034"/>
    <w:rsid w:val="00EB363B"/>
    <w:rsid w:val="00EB4EA2"/>
    <w:rsid w:val="00EB6359"/>
    <w:rsid w:val="00EB6814"/>
    <w:rsid w:val="00EB7824"/>
    <w:rsid w:val="00EB7DBB"/>
    <w:rsid w:val="00EC08B6"/>
    <w:rsid w:val="00EC206C"/>
    <w:rsid w:val="00EC24D5"/>
    <w:rsid w:val="00EC27C6"/>
    <w:rsid w:val="00EC31DA"/>
    <w:rsid w:val="00EC36E2"/>
    <w:rsid w:val="00EC39C0"/>
    <w:rsid w:val="00EC4207"/>
    <w:rsid w:val="00EC4461"/>
    <w:rsid w:val="00EC4C73"/>
    <w:rsid w:val="00EC5653"/>
    <w:rsid w:val="00EC56F9"/>
    <w:rsid w:val="00EC5969"/>
    <w:rsid w:val="00EC71CE"/>
    <w:rsid w:val="00EC756A"/>
    <w:rsid w:val="00ED007C"/>
    <w:rsid w:val="00ED05E1"/>
    <w:rsid w:val="00ED1006"/>
    <w:rsid w:val="00ED2021"/>
    <w:rsid w:val="00ED2CA1"/>
    <w:rsid w:val="00ED67E9"/>
    <w:rsid w:val="00ED77AF"/>
    <w:rsid w:val="00ED7D99"/>
    <w:rsid w:val="00EE0B77"/>
    <w:rsid w:val="00EE0F13"/>
    <w:rsid w:val="00EE141A"/>
    <w:rsid w:val="00EE2506"/>
    <w:rsid w:val="00EE2DD0"/>
    <w:rsid w:val="00EE716D"/>
    <w:rsid w:val="00EE79BC"/>
    <w:rsid w:val="00EE7B05"/>
    <w:rsid w:val="00EF088A"/>
    <w:rsid w:val="00EF17FB"/>
    <w:rsid w:val="00EF18FE"/>
    <w:rsid w:val="00EF42C0"/>
    <w:rsid w:val="00EF4778"/>
    <w:rsid w:val="00EF4B56"/>
    <w:rsid w:val="00EF51D6"/>
    <w:rsid w:val="00EF5787"/>
    <w:rsid w:val="00EF5FFF"/>
    <w:rsid w:val="00EF60D0"/>
    <w:rsid w:val="00EF750E"/>
    <w:rsid w:val="00F0263C"/>
    <w:rsid w:val="00F0283D"/>
    <w:rsid w:val="00F0528D"/>
    <w:rsid w:val="00F05DD1"/>
    <w:rsid w:val="00F063B4"/>
    <w:rsid w:val="00F06C67"/>
    <w:rsid w:val="00F06DFD"/>
    <w:rsid w:val="00F07058"/>
    <w:rsid w:val="00F070D4"/>
    <w:rsid w:val="00F071D1"/>
    <w:rsid w:val="00F07533"/>
    <w:rsid w:val="00F10629"/>
    <w:rsid w:val="00F1084E"/>
    <w:rsid w:val="00F10BF4"/>
    <w:rsid w:val="00F12774"/>
    <w:rsid w:val="00F12842"/>
    <w:rsid w:val="00F13E97"/>
    <w:rsid w:val="00F14F7D"/>
    <w:rsid w:val="00F15E2B"/>
    <w:rsid w:val="00F15FA5"/>
    <w:rsid w:val="00F1636A"/>
    <w:rsid w:val="00F17202"/>
    <w:rsid w:val="00F209B7"/>
    <w:rsid w:val="00F20F5C"/>
    <w:rsid w:val="00F21C9C"/>
    <w:rsid w:val="00F225A0"/>
    <w:rsid w:val="00F231D6"/>
    <w:rsid w:val="00F2376F"/>
    <w:rsid w:val="00F24042"/>
    <w:rsid w:val="00F243D8"/>
    <w:rsid w:val="00F24602"/>
    <w:rsid w:val="00F24626"/>
    <w:rsid w:val="00F24B3A"/>
    <w:rsid w:val="00F2656D"/>
    <w:rsid w:val="00F26D26"/>
    <w:rsid w:val="00F30828"/>
    <w:rsid w:val="00F313D6"/>
    <w:rsid w:val="00F31F45"/>
    <w:rsid w:val="00F32690"/>
    <w:rsid w:val="00F3337F"/>
    <w:rsid w:val="00F33F89"/>
    <w:rsid w:val="00F34322"/>
    <w:rsid w:val="00F353A7"/>
    <w:rsid w:val="00F37844"/>
    <w:rsid w:val="00F40F0C"/>
    <w:rsid w:val="00F4383D"/>
    <w:rsid w:val="00F444EA"/>
    <w:rsid w:val="00F44B51"/>
    <w:rsid w:val="00F44E44"/>
    <w:rsid w:val="00F44F3D"/>
    <w:rsid w:val="00F45CEC"/>
    <w:rsid w:val="00F45FF2"/>
    <w:rsid w:val="00F47184"/>
    <w:rsid w:val="00F4766C"/>
    <w:rsid w:val="00F5060E"/>
    <w:rsid w:val="00F507D1"/>
    <w:rsid w:val="00F50D9B"/>
    <w:rsid w:val="00F51722"/>
    <w:rsid w:val="00F519CE"/>
    <w:rsid w:val="00F51ADA"/>
    <w:rsid w:val="00F52744"/>
    <w:rsid w:val="00F53027"/>
    <w:rsid w:val="00F531EF"/>
    <w:rsid w:val="00F53B0B"/>
    <w:rsid w:val="00F54132"/>
    <w:rsid w:val="00F54B4E"/>
    <w:rsid w:val="00F55535"/>
    <w:rsid w:val="00F55D5F"/>
    <w:rsid w:val="00F56077"/>
    <w:rsid w:val="00F563B9"/>
    <w:rsid w:val="00F565A4"/>
    <w:rsid w:val="00F56756"/>
    <w:rsid w:val="00F572AF"/>
    <w:rsid w:val="00F60203"/>
    <w:rsid w:val="00F607C5"/>
    <w:rsid w:val="00F60DEA"/>
    <w:rsid w:val="00F61081"/>
    <w:rsid w:val="00F62387"/>
    <w:rsid w:val="00F6302A"/>
    <w:rsid w:val="00F63950"/>
    <w:rsid w:val="00F64C2B"/>
    <w:rsid w:val="00F64DFA"/>
    <w:rsid w:val="00F651BE"/>
    <w:rsid w:val="00F65C90"/>
    <w:rsid w:val="00F67F53"/>
    <w:rsid w:val="00F703BE"/>
    <w:rsid w:val="00F705E6"/>
    <w:rsid w:val="00F71F69"/>
    <w:rsid w:val="00F72087"/>
    <w:rsid w:val="00F72B72"/>
    <w:rsid w:val="00F74647"/>
    <w:rsid w:val="00F74BB9"/>
    <w:rsid w:val="00F74D24"/>
    <w:rsid w:val="00F74DD7"/>
    <w:rsid w:val="00F75582"/>
    <w:rsid w:val="00F766AB"/>
    <w:rsid w:val="00F76EFA"/>
    <w:rsid w:val="00F7772F"/>
    <w:rsid w:val="00F804BE"/>
    <w:rsid w:val="00F805BB"/>
    <w:rsid w:val="00F817CE"/>
    <w:rsid w:val="00F81893"/>
    <w:rsid w:val="00F821C6"/>
    <w:rsid w:val="00F83C37"/>
    <w:rsid w:val="00F83D9D"/>
    <w:rsid w:val="00F8456C"/>
    <w:rsid w:val="00F84981"/>
    <w:rsid w:val="00F859D8"/>
    <w:rsid w:val="00F868F5"/>
    <w:rsid w:val="00F9056A"/>
    <w:rsid w:val="00F90C46"/>
    <w:rsid w:val="00F90F8D"/>
    <w:rsid w:val="00F916EA"/>
    <w:rsid w:val="00F91E15"/>
    <w:rsid w:val="00F92782"/>
    <w:rsid w:val="00F92B9C"/>
    <w:rsid w:val="00F936E5"/>
    <w:rsid w:val="00F93AA9"/>
    <w:rsid w:val="00F93D8B"/>
    <w:rsid w:val="00F9413A"/>
    <w:rsid w:val="00F95C2A"/>
    <w:rsid w:val="00F962DF"/>
    <w:rsid w:val="00F9692C"/>
    <w:rsid w:val="00F96985"/>
    <w:rsid w:val="00F97838"/>
    <w:rsid w:val="00FA0CDC"/>
    <w:rsid w:val="00FA12BF"/>
    <w:rsid w:val="00FA2BB3"/>
    <w:rsid w:val="00FA5A0F"/>
    <w:rsid w:val="00FB0C63"/>
    <w:rsid w:val="00FB0DC3"/>
    <w:rsid w:val="00FB1C40"/>
    <w:rsid w:val="00FB21AA"/>
    <w:rsid w:val="00FB26EB"/>
    <w:rsid w:val="00FB4C80"/>
    <w:rsid w:val="00FB6A6A"/>
    <w:rsid w:val="00FB7543"/>
    <w:rsid w:val="00FC2165"/>
    <w:rsid w:val="00FC4010"/>
    <w:rsid w:val="00FC49E2"/>
    <w:rsid w:val="00FC64DC"/>
    <w:rsid w:val="00FC7429"/>
    <w:rsid w:val="00FD07F6"/>
    <w:rsid w:val="00FD1EC8"/>
    <w:rsid w:val="00FD21EB"/>
    <w:rsid w:val="00FD369C"/>
    <w:rsid w:val="00FD47ED"/>
    <w:rsid w:val="00FD55A7"/>
    <w:rsid w:val="00FD709A"/>
    <w:rsid w:val="00FD74DB"/>
    <w:rsid w:val="00FD7660"/>
    <w:rsid w:val="00FE0655"/>
    <w:rsid w:val="00FE1782"/>
    <w:rsid w:val="00FE2365"/>
    <w:rsid w:val="00FE2F16"/>
    <w:rsid w:val="00FE37D7"/>
    <w:rsid w:val="00FE456E"/>
    <w:rsid w:val="00FE480D"/>
    <w:rsid w:val="00FE4C7B"/>
    <w:rsid w:val="00FE7336"/>
    <w:rsid w:val="00FE787C"/>
    <w:rsid w:val="00FF0D86"/>
    <w:rsid w:val="00FF2DA9"/>
    <w:rsid w:val="00FF45A5"/>
    <w:rsid w:val="00FF5247"/>
    <w:rsid w:val="00FF5687"/>
    <w:rsid w:val="00FF5C91"/>
    <w:rsid w:val="00FF678A"/>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C11A65"/>
  <w15:chartTrackingRefBased/>
  <w15:docId w15:val="{61609A96-7394-4CD9-9BA9-2B4A2B1A6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107BC0"/>
    <w:rPr>
      <w:rFonts w:ascii="Times New Roman" w:hAnsi="Times New Roman"/>
      <w:b/>
    </w:rPr>
  </w:style>
  <w:style w:type="table" w:customStyle="1" w:styleId="TableGrid1">
    <w:name w:val="Table Grid1"/>
    <w:basedOn w:val="TableNormal"/>
    <w:next w:val="TableGrid"/>
    <w:uiPriority w:val="59"/>
    <w:rsid w:val="00AC09C4"/>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32B3C"/>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360086167">
      <w:bodyDiv w:val="1"/>
      <w:marLeft w:val="0"/>
      <w:marRight w:val="0"/>
      <w:marTop w:val="0"/>
      <w:marBottom w:val="0"/>
      <w:divBdr>
        <w:top w:val="none" w:sz="0" w:space="0" w:color="auto"/>
        <w:left w:val="none" w:sz="0" w:space="0" w:color="auto"/>
        <w:bottom w:val="none" w:sz="0" w:space="0" w:color="auto"/>
        <w:right w:val="none" w:sz="0" w:space="0" w:color="auto"/>
      </w:divBdr>
    </w:div>
    <w:div w:id="404183199">
      <w:bodyDiv w:val="1"/>
      <w:marLeft w:val="0"/>
      <w:marRight w:val="0"/>
      <w:marTop w:val="0"/>
      <w:marBottom w:val="0"/>
      <w:divBdr>
        <w:top w:val="none" w:sz="0" w:space="0" w:color="auto"/>
        <w:left w:val="none" w:sz="0" w:space="0" w:color="auto"/>
        <w:bottom w:val="none" w:sz="0" w:space="0" w:color="auto"/>
        <w:right w:val="none" w:sz="0" w:space="0" w:color="auto"/>
      </w:divBdr>
      <w:divsChild>
        <w:div w:id="692026988">
          <w:marLeft w:val="547"/>
          <w:marRight w:val="0"/>
          <w:marTop w:val="0"/>
          <w:marBottom w:val="180"/>
          <w:divBdr>
            <w:top w:val="none" w:sz="0" w:space="0" w:color="auto"/>
            <w:left w:val="none" w:sz="0" w:space="0" w:color="auto"/>
            <w:bottom w:val="none" w:sz="0" w:space="0" w:color="auto"/>
            <w:right w:val="none" w:sz="0" w:space="0" w:color="auto"/>
          </w:divBdr>
        </w:div>
      </w:divsChild>
    </w:div>
    <w:div w:id="694116551">
      <w:bodyDiv w:val="1"/>
      <w:marLeft w:val="0"/>
      <w:marRight w:val="0"/>
      <w:marTop w:val="0"/>
      <w:marBottom w:val="0"/>
      <w:divBdr>
        <w:top w:val="none" w:sz="0" w:space="0" w:color="auto"/>
        <w:left w:val="none" w:sz="0" w:space="0" w:color="auto"/>
        <w:bottom w:val="none" w:sz="0" w:space="0" w:color="auto"/>
        <w:right w:val="none" w:sz="0" w:space="0" w:color="auto"/>
      </w:divBdr>
      <w:divsChild>
        <w:div w:id="2143032856">
          <w:marLeft w:val="547"/>
          <w:marRight w:val="0"/>
          <w:marTop w:val="60"/>
          <w:marBottom w:val="0"/>
          <w:divBdr>
            <w:top w:val="none" w:sz="0" w:space="0" w:color="auto"/>
            <w:left w:val="none" w:sz="0" w:space="0" w:color="auto"/>
            <w:bottom w:val="none" w:sz="0" w:space="0" w:color="auto"/>
            <w:right w:val="none" w:sz="0" w:space="0" w:color="auto"/>
          </w:divBdr>
        </w:div>
      </w:divsChild>
    </w:div>
    <w:div w:id="697856015">
      <w:bodyDiv w:val="1"/>
      <w:marLeft w:val="0"/>
      <w:marRight w:val="0"/>
      <w:marTop w:val="0"/>
      <w:marBottom w:val="0"/>
      <w:divBdr>
        <w:top w:val="none" w:sz="0" w:space="0" w:color="auto"/>
        <w:left w:val="none" w:sz="0" w:space="0" w:color="auto"/>
        <w:bottom w:val="none" w:sz="0" w:space="0" w:color="auto"/>
        <w:right w:val="none" w:sz="0" w:space="0" w:color="auto"/>
      </w:divBdr>
      <w:divsChild>
        <w:div w:id="1399401262">
          <w:marLeft w:val="1267"/>
          <w:marRight w:val="0"/>
          <w:marTop w:val="0"/>
          <w:marBottom w:val="180"/>
          <w:divBdr>
            <w:top w:val="none" w:sz="0" w:space="0" w:color="auto"/>
            <w:left w:val="none" w:sz="0" w:space="0" w:color="auto"/>
            <w:bottom w:val="none" w:sz="0" w:space="0" w:color="auto"/>
            <w:right w:val="none" w:sz="0" w:space="0" w:color="auto"/>
          </w:divBdr>
        </w:div>
      </w:divsChild>
    </w:div>
    <w:div w:id="1174687557">
      <w:bodyDiv w:val="1"/>
      <w:marLeft w:val="0"/>
      <w:marRight w:val="0"/>
      <w:marTop w:val="0"/>
      <w:marBottom w:val="0"/>
      <w:divBdr>
        <w:top w:val="none" w:sz="0" w:space="0" w:color="auto"/>
        <w:left w:val="none" w:sz="0" w:space="0" w:color="auto"/>
        <w:bottom w:val="none" w:sz="0" w:space="0" w:color="auto"/>
        <w:right w:val="none" w:sz="0" w:space="0" w:color="auto"/>
      </w:divBdr>
    </w:div>
    <w:div w:id="1179075339">
      <w:bodyDiv w:val="1"/>
      <w:marLeft w:val="0"/>
      <w:marRight w:val="0"/>
      <w:marTop w:val="0"/>
      <w:marBottom w:val="0"/>
      <w:divBdr>
        <w:top w:val="none" w:sz="0" w:space="0" w:color="auto"/>
        <w:left w:val="none" w:sz="0" w:space="0" w:color="auto"/>
        <w:bottom w:val="none" w:sz="0" w:space="0" w:color="auto"/>
        <w:right w:val="none" w:sz="0" w:space="0" w:color="auto"/>
      </w:divBdr>
      <w:divsChild>
        <w:div w:id="1242332754">
          <w:marLeft w:val="1123"/>
          <w:marRight w:val="0"/>
          <w:marTop w:val="60"/>
          <w:marBottom w:val="0"/>
          <w:divBdr>
            <w:top w:val="none" w:sz="0" w:space="0" w:color="auto"/>
            <w:left w:val="none" w:sz="0" w:space="0" w:color="auto"/>
            <w:bottom w:val="none" w:sz="0" w:space="0" w:color="auto"/>
            <w:right w:val="none" w:sz="0" w:space="0" w:color="auto"/>
          </w:divBdr>
        </w:div>
        <w:div w:id="1365443305">
          <w:marLeft w:val="547"/>
          <w:marRight w:val="0"/>
          <w:marTop w:val="60"/>
          <w:marBottom w:val="0"/>
          <w:divBdr>
            <w:top w:val="none" w:sz="0" w:space="0" w:color="auto"/>
            <w:left w:val="none" w:sz="0" w:space="0" w:color="auto"/>
            <w:bottom w:val="none" w:sz="0" w:space="0" w:color="auto"/>
            <w:right w:val="none" w:sz="0" w:space="0" w:color="auto"/>
          </w:divBdr>
        </w:div>
        <w:div w:id="1376736367">
          <w:marLeft w:val="1123"/>
          <w:marRight w:val="0"/>
          <w:marTop w:val="60"/>
          <w:marBottom w:val="0"/>
          <w:divBdr>
            <w:top w:val="none" w:sz="0" w:space="0" w:color="auto"/>
            <w:left w:val="none" w:sz="0" w:space="0" w:color="auto"/>
            <w:bottom w:val="none" w:sz="0" w:space="0" w:color="auto"/>
            <w:right w:val="none" w:sz="0" w:space="0" w:color="auto"/>
          </w:divBdr>
        </w:div>
        <w:div w:id="1654095311">
          <w:marLeft w:val="1123"/>
          <w:marRight w:val="0"/>
          <w:marTop w:val="60"/>
          <w:marBottom w:val="0"/>
          <w:divBdr>
            <w:top w:val="none" w:sz="0" w:space="0" w:color="auto"/>
            <w:left w:val="none" w:sz="0" w:space="0" w:color="auto"/>
            <w:bottom w:val="none" w:sz="0" w:space="0" w:color="auto"/>
            <w:right w:val="none" w:sz="0" w:space="0" w:color="auto"/>
          </w:divBdr>
        </w:div>
      </w:divsChild>
    </w:div>
    <w:div w:id="1235168996">
      <w:bodyDiv w:val="1"/>
      <w:marLeft w:val="0"/>
      <w:marRight w:val="0"/>
      <w:marTop w:val="0"/>
      <w:marBottom w:val="0"/>
      <w:divBdr>
        <w:top w:val="none" w:sz="0" w:space="0" w:color="auto"/>
        <w:left w:val="none" w:sz="0" w:space="0" w:color="auto"/>
        <w:bottom w:val="none" w:sz="0" w:space="0" w:color="auto"/>
        <w:right w:val="none" w:sz="0" w:space="0" w:color="auto"/>
      </w:divBdr>
    </w:div>
    <w:div w:id="1757509332">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2038194216">
      <w:bodyDiv w:val="1"/>
      <w:marLeft w:val="0"/>
      <w:marRight w:val="0"/>
      <w:marTop w:val="0"/>
      <w:marBottom w:val="0"/>
      <w:divBdr>
        <w:top w:val="none" w:sz="0" w:space="0" w:color="auto"/>
        <w:left w:val="none" w:sz="0" w:space="0" w:color="auto"/>
        <w:bottom w:val="none" w:sz="0" w:space="0" w:color="auto"/>
        <w:right w:val="none" w:sz="0" w:space="0" w:color="auto"/>
      </w:divBdr>
      <w:divsChild>
        <w:div w:id="1193689429">
          <w:marLeft w:val="126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C75F5C-BC8A-4B73-B911-A926A3AD0C5C}">
  <ds:schemaRefs>
    <ds:schemaRef ds:uri="http://schemas.openxmlformats.org/officeDocument/2006/bibliography"/>
  </ds:schemaRefs>
</ds:datastoreItem>
</file>

<file path=customXml/itemProps2.xml><?xml version="1.0" encoding="utf-8"?>
<ds:datastoreItem xmlns:ds="http://schemas.openxmlformats.org/officeDocument/2006/customXml" ds:itemID="{B67F8BC9-24B2-4B89-991D-DB1B2BA70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9b239327-9e80-40e4-b1b7-4394fed77a33"/>
    <ds:schemaRef ds:uri="http://purl.org/dc/elements/1.1/"/>
    <ds:schemaRef ds:uri="2f282d3b-eb4a-4b09-b61f-b9593442e286"/>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5617</Words>
  <Characters>32640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Sorour Falahati</cp:lastModifiedBy>
  <cp:revision>3</cp:revision>
  <cp:lastPrinted>2008-01-31T13:09:00Z</cp:lastPrinted>
  <dcterms:created xsi:type="dcterms:W3CDTF">2021-11-06T04:45:00Z</dcterms:created>
  <dcterms:modified xsi:type="dcterms:W3CDTF">2021-11-06T05:12:00Z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